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6CA" w:rsidRPr="00E51839" w:rsidRDefault="00F966CA" w:rsidP="00E1307E">
      <w:pPr>
        <w:pStyle w:val="Recuodecorpodetexto"/>
        <w:tabs>
          <w:tab w:val="left" w:pos="5000"/>
        </w:tabs>
        <w:spacing w:after="0" w:line="360" w:lineRule="auto"/>
        <w:ind w:left="5103"/>
        <w:jc w:val="both"/>
        <w:rPr>
          <w:rFonts w:asciiTheme="majorHAnsi" w:hAnsiTheme="majorHAnsi" w:cstheme="majorHAnsi"/>
          <w:b/>
          <w:spacing w:val="-2"/>
          <w:sz w:val="22"/>
          <w:szCs w:val="22"/>
        </w:rPr>
      </w:pPr>
    </w:p>
    <w:p w:rsidR="00C60F92" w:rsidRDefault="002A3EA8" w:rsidP="006167D5">
      <w:pPr>
        <w:pStyle w:val="Recuodecorpodetexto"/>
        <w:tabs>
          <w:tab w:val="left" w:pos="5000"/>
        </w:tabs>
        <w:spacing w:after="0" w:line="360" w:lineRule="auto"/>
        <w:ind w:left="5103"/>
        <w:jc w:val="both"/>
        <w:rPr>
          <w:rFonts w:asciiTheme="majorHAnsi" w:hAnsiTheme="majorHAnsi" w:cstheme="majorHAnsi"/>
          <w:b/>
          <w:sz w:val="22"/>
          <w:szCs w:val="22"/>
        </w:rPr>
      </w:pPr>
      <w:r w:rsidRPr="00E51839">
        <w:rPr>
          <w:rFonts w:asciiTheme="majorHAnsi" w:hAnsiTheme="majorHAnsi" w:cstheme="majorHAnsi"/>
          <w:b/>
          <w:spacing w:val="-2"/>
          <w:sz w:val="22"/>
          <w:szCs w:val="22"/>
        </w:rPr>
        <w:t xml:space="preserve">TERMO DE </w:t>
      </w:r>
      <w:r w:rsidRPr="00E51839">
        <w:rPr>
          <w:rFonts w:asciiTheme="majorHAnsi" w:hAnsiTheme="majorHAnsi" w:cstheme="majorHAnsi"/>
          <w:b/>
          <w:sz w:val="22"/>
          <w:szCs w:val="22"/>
        </w:rPr>
        <w:t xml:space="preserve">CONTRATO Nº. </w:t>
      </w:r>
      <w:r w:rsidR="00C14BB4" w:rsidRPr="00E51839">
        <w:rPr>
          <w:rFonts w:asciiTheme="majorHAnsi" w:hAnsiTheme="majorHAnsi" w:cstheme="majorHAnsi"/>
          <w:b/>
          <w:sz w:val="22"/>
          <w:szCs w:val="22"/>
        </w:rPr>
        <w:t>0</w:t>
      </w:r>
      <w:r w:rsidR="008B457E">
        <w:rPr>
          <w:rFonts w:asciiTheme="majorHAnsi" w:hAnsiTheme="majorHAnsi" w:cstheme="majorHAnsi"/>
          <w:b/>
          <w:sz w:val="22"/>
          <w:szCs w:val="22"/>
        </w:rPr>
        <w:t>36</w:t>
      </w:r>
      <w:r w:rsidRPr="00E51839">
        <w:rPr>
          <w:rFonts w:asciiTheme="majorHAnsi" w:hAnsiTheme="majorHAnsi" w:cstheme="majorHAnsi"/>
          <w:b/>
          <w:sz w:val="22"/>
          <w:szCs w:val="22"/>
        </w:rPr>
        <w:t>/202</w:t>
      </w:r>
      <w:r w:rsidR="0076794C" w:rsidRPr="00E51839">
        <w:rPr>
          <w:rFonts w:asciiTheme="majorHAnsi" w:hAnsiTheme="majorHAnsi" w:cstheme="majorHAnsi"/>
          <w:b/>
          <w:sz w:val="22"/>
          <w:szCs w:val="22"/>
        </w:rPr>
        <w:t>4</w:t>
      </w:r>
      <w:r w:rsidRPr="00E51839">
        <w:rPr>
          <w:rFonts w:asciiTheme="majorHAnsi" w:hAnsiTheme="majorHAnsi" w:cstheme="majorHAnsi"/>
          <w:b/>
          <w:sz w:val="22"/>
          <w:szCs w:val="22"/>
        </w:rPr>
        <w:t xml:space="preserve">/SEMA QUE ENTRE SI CELEBRAM A SECRETARIA DE ESTADO DE MEIO AMBIENTE E A </w:t>
      </w:r>
      <w:r w:rsidR="00BA128A" w:rsidRPr="00E51839">
        <w:rPr>
          <w:rFonts w:asciiTheme="majorHAnsi" w:hAnsiTheme="majorHAnsi" w:cstheme="majorHAnsi"/>
          <w:b/>
          <w:sz w:val="22"/>
          <w:szCs w:val="22"/>
        </w:rPr>
        <w:t>EMPRESA</w:t>
      </w:r>
      <w:r w:rsidR="00875FBD">
        <w:rPr>
          <w:rFonts w:asciiTheme="majorHAnsi" w:hAnsiTheme="majorHAnsi" w:cstheme="majorHAnsi"/>
          <w:b/>
          <w:sz w:val="22"/>
          <w:szCs w:val="22"/>
        </w:rPr>
        <w:t xml:space="preserve"> </w:t>
      </w:r>
      <w:r w:rsidR="00875FBD" w:rsidRPr="00875FBD">
        <w:rPr>
          <w:rFonts w:asciiTheme="majorHAnsi" w:hAnsiTheme="majorHAnsi" w:cstheme="majorHAnsi"/>
          <w:b/>
          <w:sz w:val="22"/>
          <w:szCs w:val="22"/>
        </w:rPr>
        <w:t>GRÁFICA DO PRETO LTDA</w:t>
      </w:r>
      <w:r w:rsidR="00AC200D">
        <w:rPr>
          <w:rFonts w:asciiTheme="majorHAnsi" w:hAnsiTheme="majorHAnsi" w:cstheme="majorHAnsi"/>
          <w:b/>
          <w:sz w:val="22"/>
          <w:szCs w:val="22"/>
        </w:rPr>
        <w:t>.</w:t>
      </w:r>
    </w:p>
    <w:p w:rsidR="00C60F92" w:rsidRPr="00E51839" w:rsidRDefault="00C60F92" w:rsidP="006167D5">
      <w:pPr>
        <w:pStyle w:val="Recuodecorpodetexto"/>
        <w:tabs>
          <w:tab w:val="left" w:pos="5000"/>
        </w:tabs>
        <w:spacing w:after="0" w:line="360" w:lineRule="auto"/>
        <w:ind w:left="5103"/>
        <w:jc w:val="both"/>
        <w:rPr>
          <w:rFonts w:asciiTheme="majorHAnsi" w:hAnsiTheme="majorHAnsi" w:cstheme="majorHAnsi"/>
          <w:b/>
          <w:sz w:val="22"/>
          <w:szCs w:val="22"/>
        </w:rPr>
      </w:pPr>
    </w:p>
    <w:p w:rsidR="0043624B" w:rsidRPr="00875FBD" w:rsidRDefault="0043624B" w:rsidP="00875FBD">
      <w:pPr>
        <w:tabs>
          <w:tab w:val="left" w:pos="0"/>
        </w:tabs>
        <w:spacing w:line="360" w:lineRule="auto"/>
        <w:ind w:firstLine="2268"/>
        <w:jc w:val="both"/>
      </w:pPr>
      <w:r w:rsidRPr="00E51839">
        <w:rPr>
          <w:rFonts w:asciiTheme="majorHAnsi" w:hAnsiTheme="majorHAnsi" w:cstheme="majorHAnsi"/>
          <w:b/>
          <w:color w:val="000000"/>
          <w:sz w:val="22"/>
          <w:szCs w:val="22"/>
        </w:rPr>
        <w:t xml:space="preserve">O ESTADO DE MATO GROSSO, </w:t>
      </w:r>
      <w:r w:rsidRPr="00E51839">
        <w:rPr>
          <w:rFonts w:asciiTheme="majorHAnsi" w:hAnsiTheme="majorHAnsi" w:cstheme="majorHAnsi"/>
          <w:color w:val="000000"/>
          <w:sz w:val="22"/>
          <w:szCs w:val="22"/>
        </w:rPr>
        <w:t>por meio da</w:t>
      </w:r>
      <w:r w:rsidRPr="00E51839">
        <w:rPr>
          <w:rFonts w:asciiTheme="majorHAnsi" w:hAnsiTheme="majorHAnsi" w:cstheme="majorHAnsi"/>
          <w:b/>
          <w:color w:val="000000"/>
          <w:sz w:val="22"/>
          <w:szCs w:val="22"/>
        </w:rPr>
        <w:t xml:space="preserve"> </w:t>
      </w:r>
      <w:r w:rsidRPr="00E51839">
        <w:rPr>
          <w:rFonts w:asciiTheme="majorHAnsi" w:hAnsiTheme="majorHAnsi" w:cstheme="majorHAnsi"/>
          <w:b/>
          <w:bCs/>
          <w:color w:val="000000"/>
          <w:sz w:val="22"/>
          <w:szCs w:val="22"/>
        </w:rPr>
        <w:t>SECRETARIA DE ESTADO DE MEIO AMBIENTE – SEMA</w:t>
      </w:r>
      <w:r w:rsidRPr="00E51839">
        <w:rPr>
          <w:rFonts w:asciiTheme="majorHAnsi" w:hAnsiTheme="majorHAnsi" w:cstheme="majorHAnsi"/>
          <w:b/>
          <w:color w:val="000000"/>
          <w:sz w:val="22"/>
          <w:szCs w:val="22"/>
        </w:rPr>
        <w:t xml:space="preserve">, </w:t>
      </w:r>
      <w:r w:rsidRPr="00E51839">
        <w:rPr>
          <w:rFonts w:asciiTheme="majorHAnsi" w:hAnsiTheme="majorHAnsi" w:cstheme="majorHAnsi"/>
          <w:color w:val="000000"/>
          <w:sz w:val="22"/>
          <w:szCs w:val="22"/>
        </w:rPr>
        <w:t xml:space="preserve">inscrita no CNPJ/MF sob o n. º 03.507.415/0023-50, criada pela Lei Complementar nº. 214, de 23 de junho de 2005, e competências atribuídas na Lei Complementar nº 612, de 28 de janeiro de 2019, com sede na Rua C, esquina com a Rua F, Centro Político Administrativo - CPA, neste ato representada pelo Secretário Adjunto Executivo de Meio Ambiente, Sr. </w:t>
      </w:r>
      <w:r w:rsidRPr="00E51839">
        <w:rPr>
          <w:rFonts w:asciiTheme="majorHAnsi" w:hAnsiTheme="majorHAnsi" w:cstheme="majorHAnsi"/>
          <w:b/>
          <w:color w:val="000000"/>
          <w:sz w:val="22"/>
          <w:szCs w:val="22"/>
        </w:rPr>
        <w:t xml:space="preserve">Alex Sandro Antônio </w:t>
      </w:r>
      <w:proofErr w:type="spellStart"/>
      <w:r w:rsidRPr="00E51839">
        <w:rPr>
          <w:rFonts w:asciiTheme="majorHAnsi" w:hAnsiTheme="majorHAnsi" w:cstheme="majorHAnsi"/>
          <w:b/>
          <w:color w:val="000000"/>
          <w:sz w:val="22"/>
          <w:szCs w:val="22"/>
        </w:rPr>
        <w:t>Marega</w:t>
      </w:r>
      <w:proofErr w:type="spellEnd"/>
      <w:r w:rsidRPr="00E51839">
        <w:rPr>
          <w:rFonts w:asciiTheme="majorHAnsi" w:hAnsiTheme="majorHAnsi" w:cstheme="majorHAnsi"/>
          <w:color w:val="000000"/>
          <w:sz w:val="22"/>
          <w:szCs w:val="22"/>
        </w:rPr>
        <w:t xml:space="preserve">, brasileiro, portador </w:t>
      </w:r>
      <w:r w:rsidRPr="00AC200D">
        <w:rPr>
          <w:rFonts w:asciiTheme="majorHAnsi" w:hAnsiTheme="majorHAnsi" w:cstheme="majorHAnsi"/>
          <w:color w:val="000000"/>
          <w:sz w:val="22"/>
          <w:szCs w:val="22"/>
        </w:rPr>
        <w:t>da Carteira Nacional de Habilitação nº. 015XXXXXXXX – Detran/PR e do CPF nº. 022.XXX.XXX.XX, nomeado pelo Ato Governamental nº 1.628/2019 de 28/03/2019, com suas atribuições definidas na Portaria nº 73/2019/GSMA/MT, de 29/01/2019, doravante denominada</w:t>
      </w:r>
      <w:r w:rsidRPr="00AC200D">
        <w:rPr>
          <w:rFonts w:asciiTheme="majorHAnsi" w:hAnsiTheme="majorHAnsi" w:cstheme="majorHAnsi"/>
          <w:b/>
          <w:color w:val="000000"/>
          <w:sz w:val="22"/>
          <w:szCs w:val="22"/>
        </w:rPr>
        <w:t xml:space="preserve"> CONTRATANTE, </w:t>
      </w:r>
      <w:r w:rsidRPr="00AC200D">
        <w:rPr>
          <w:rFonts w:asciiTheme="majorHAnsi" w:hAnsiTheme="majorHAnsi" w:cstheme="majorHAnsi"/>
          <w:sz w:val="22"/>
          <w:szCs w:val="22"/>
        </w:rPr>
        <w:t>e de outro lado</w:t>
      </w:r>
      <w:r w:rsidRPr="00AC200D">
        <w:rPr>
          <w:rFonts w:asciiTheme="majorHAnsi" w:hAnsiTheme="majorHAnsi" w:cstheme="majorHAnsi"/>
          <w:b/>
          <w:bCs/>
          <w:sz w:val="22"/>
          <w:szCs w:val="22"/>
          <w:lang w:val="pt-PT"/>
        </w:rPr>
        <w:t xml:space="preserve"> </w:t>
      </w:r>
      <w:r w:rsidRPr="00AC200D">
        <w:rPr>
          <w:rFonts w:asciiTheme="majorHAnsi" w:hAnsiTheme="majorHAnsi" w:cstheme="majorHAnsi"/>
          <w:bCs/>
          <w:sz w:val="22"/>
          <w:szCs w:val="22"/>
          <w:lang w:val="pt-PT"/>
        </w:rPr>
        <w:t xml:space="preserve">a </w:t>
      </w:r>
      <w:r w:rsidRPr="00AC200D">
        <w:rPr>
          <w:rFonts w:asciiTheme="majorHAnsi" w:hAnsiTheme="majorHAnsi" w:cstheme="majorHAnsi"/>
          <w:bCs/>
          <w:sz w:val="22"/>
          <w:szCs w:val="22"/>
        </w:rPr>
        <w:t xml:space="preserve">empresa </w:t>
      </w:r>
      <w:r w:rsidR="00875FBD" w:rsidRPr="00875FBD">
        <w:rPr>
          <w:rFonts w:asciiTheme="majorHAnsi" w:hAnsiTheme="majorHAnsi" w:cstheme="majorHAnsi"/>
          <w:b/>
          <w:sz w:val="22"/>
          <w:szCs w:val="22"/>
        </w:rPr>
        <w:t>GRÁFICA DO PRETO LTDA</w:t>
      </w:r>
      <w:r w:rsidR="00AC200D" w:rsidRPr="00AC200D">
        <w:rPr>
          <w:rFonts w:asciiTheme="majorHAnsi" w:hAnsiTheme="majorHAnsi" w:cstheme="majorHAnsi"/>
          <w:sz w:val="22"/>
          <w:szCs w:val="22"/>
        </w:rPr>
        <w:t xml:space="preserve">, inscrita no CNPJ </w:t>
      </w:r>
      <w:r w:rsidR="0027017E">
        <w:rPr>
          <w:rFonts w:asciiTheme="majorHAnsi" w:hAnsiTheme="majorHAnsi" w:cstheme="majorHAnsi"/>
          <w:sz w:val="22"/>
          <w:szCs w:val="22"/>
        </w:rPr>
        <w:t>sob</w:t>
      </w:r>
      <w:r w:rsidR="00AC200D" w:rsidRPr="00AC200D">
        <w:rPr>
          <w:rFonts w:asciiTheme="majorHAnsi" w:hAnsiTheme="majorHAnsi" w:cstheme="majorHAnsi"/>
          <w:spacing w:val="15"/>
          <w:sz w:val="22"/>
          <w:szCs w:val="22"/>
        </w:rPr>
        <w:t xml:space="preserve"> </w:t>
      </w:r>
      <w:r w:rsidR="00AC200D" w:rsidRPr="00AC200D">
        <w:rPr>
          <w:rFonts w:asciiTheme="majorHAnsi" w:hAnsiTheme="majorHAnsi" w:cstheme="majorHAnsi"/>
          <w:sz w:val="22"/>
          <w:szCs w:val="22"/>
        </w:rPr>
        <w:t xml:space="preserve">o </w:t>
      </w:r>
      <w:r w:rsidR="00AC200D" w:rsidRPr="00AC200D">
        <w:rPr>
          <w:rFonts w:asciiTheme="majorHAnsi" w:hAnsiTheme="majorHAnsi" w:cstheme="majorHAnsi"/>
          <w:spacing w:val="28"/>
          <w:sz w:val="22"/>
          <w:szCs w:val="22"/>
        </w:rPr>
        <w:t xml:space="preserve"> </w:t>
      </w:r>
      <w:r w:rsidR="00AC200D" w:rsidRPr="00AC200D">
        <w:rPr>
          <w:rFonts w:asciiTheme="majorHAnsi" w:hAnsiTheme="majorHAnsi" w:cstheme="majorHAnsi"/>
          <w:sz w:val="22"/>
          <w:szCs w:val="22"/>
        </w:rPr>
        <w:t xml:space="preserve">n° </w:t>
      </w:r>
      <w:r w:rsidR="00875FBD" w:rsidRPr="00875FBD">
        <w:rPr>
          <w:rFonts w:asciiTheme="majorHAnsi" w:hAnsiTheme="majorHAnsi" w:cstheme="majorHAnsi"/>
          <w:sz w:val="22"/>
          <w:szCs w:val="22"/>
        </w:rPr>
        <w:t>03.750.414/0001-26</w:t>
      </w:r>
      <w:r w:rsidR="00AC200D" w:rsidRPr="00AC200D">
        <w:rPr>
          <w:rFonts w:asciiTheme="majorHAnsi" w:hAnsiTheme="majorHAnsi" w:cstheme="majorHAnsi"/>
          <w:sz w:val="22"/>
          <w:szCs w:val="22"/>
        </w:rPr>
        <w:t xml:space="preserve">, localizada </w:t>
      </w:r>
      <w:r w:rsidR="00AC200D" w:rsidRPr="00AC200D">
        <w:rPr>
          <w:rFonts w:asciiTheme="majorHAnsi" w:hAnsiTheme="majorHAnsi" w:cstheme="majorHAnsi"/>
          <w:spacing w:val="24"/>
          <w:sz w:val="22"/>
          <w:szCs w:val="22"/>
        </w:rPr>
        <w:t xml:space="preserve"> </w:t>
      </w:r>
      <w:r w:rsidR="00AC200D" w:rsidRPr="00AC200D">
        <w:rPr>
          <w:rFonts w:asciiTheme="majorHAnsi" w:hAnsiTheme="majorHAnsi" w:cstheme="majorHAnsi"/>
          <w:sz w:val="22"/>
          <w:szCs w:val="22"/>
        </w:rPr>
        <w:t xml:space="preserve">à </w:t>
      </w:r>
      <w:r w:rsidR="00875FBD" w:rsidRPr="00875FBD">
        <w:rPr>
          <w:rFonts w:asciiTheme="majorHAnsi" w:hAnsiTheme="majorHAnsi" w:cstheme="majorHAnsi"/>
          <w:sz w:val="22"/>
          <w:szCs w:val="22"/>
        </w:rPr>
        <w:t xml:space="preserve">Avenida Balneário Dr. Meirelles, nº 09, quadra </w:t>
      </w:r>
      <w:r w:rsidR="00875FBD">
        <w:rPr>
          <w:rFonts w:asciiTheme="majorHAnsi" w:hAnsiTheme="majorHAnsi" w:cstheme="majorHAnsi"/>
          <w:sz w:val="22"/>
          <w:szCs w:val="22"/>
        </w:rPr>
        <w:t>03, Setor II, Tijucal, Cuiabá/</w:t>
      </w:r>
      <w:r w:rsidR="00875FBD" w:rsidRPr="00036DBB">
        <w:rPr>
          <w:rFonts w:asciiTheme="majorHAnsi" w:hAnsiTheme="majorHAnsi" w:cstheme="majorHAnsi"/>
          <w:sz w:val="22"/>
          <w:szCs w:val="22"/>
        </w:rPr>
        <w:t>M</w:t>
      </w:r>
      <w:r w:rsidR="00AC200D" w:rsidRPr="00036DBB">
        <w:rPr>
          <w:rFonts w:asciiTheme="majorHAnsi" w:hAnsiTheme="majorHAnsi" w:cstheme="majorHAnsi"/>
          <w:sz w:val="22"/>
          <w:szCs w:val="22"/>
        </w:rPr>
        <w:t>T</w:t>
      </w:r>
      <w:r w:rsidR="00036DBB" w:rsidRPr="00036DBB">
        <w:rPr>
          <w:rFonts w:asciiTheme="majorHAnsi" w:hAnsiTheme="majorHAnsi" w:cstheme="majorHAnsi"/>
          <w:sz w:val="22"/>
          <w:szCs w:val="22"/>
        </w:rPr>
        <w:t>, CEP 78.088-010</w:t>
      </w:r>
      <w:r w:rsidR="00AC200D" w:rsidRPr="00036DBB">
        <w:rPr>
          <w:rFonts w:asciiTheme="majorHAnsi" w:hAnsiTheme="majorHAnsi" w:cstheme="majorHAnsi"/>
          <w:sz w:val="22"/>
          <w:szCs w:val="22"/>
        </w:rPr>
        <w:t xml:space="preserve">, </w:t>
      </w:r>
      <w:r w:rsidR="00AC200D" w:rsidRPr="00036DBB">
        <w:rPr>
          <w:rFonts w:asciiTheme="majorHAnsi" w:hAnsiTheme="majorHAnsi" w:cstheme="majorHAnsi"/>
          <w:bCs/>
          <w:sz w:val="22"/>
          <w:szCs w:val="22"/>
        </w:rPr>
        <w:t>telefone</w:t>
      </w:r>
      <w:r w:rsidR="00AC200D" w:rsidRPr="00AC200D">
        <w:rPr>
          <w:rFonts w:asciiTheme="majorHAnsi" w:hAnsiTheme="majorHAnsi" w:cstheme="majorHAnsi"/>
          <w:bCs/>
          <w:sz w:val="22"/>
          <w:szCs w:val="22"/>
        </w:rPr>
        <w:t xml:space="preserve">: </w:t>
      </w:r>
      <w:r w:rsidR="00AC200D" w:rsidRPr="00AC200D">
        <w:rPr>
          <w:rFonts w:asciiTheme="majorHAnsi" w:hAnsiTheme="majorHAnsi" w:cstheme="majorHAnsi"/>
          <w:sz w:val="22"/>
          <w:szCs w:val="22"/>
        </w:rPr>
        <w:t xml:space="preserve">(65) </w:t>
      </w:r>
      <w:r w:rsidR="00875FBD" w:rsidRPr="00875FBD">
        <w:rPr>
          <w:rFonts w:asciiTheme="majorHAnsi" w:hAnsiTheme="majorHAnsi" w:cstheme="majorHAnsi"/>
          <w:sz w:val="22"/>
          <w:szCs w:val="22"/>
        </w:rPr>
        <w:t>3665-075</w:t>
      </w:r>
      <w:r w:rsidR="00875FBD">
        <w:rPr>
          <w:rFonts w:asciiTheme="majorHAnsi" w:hAnsiTheme="majorHAnsi" w:cstheme="majorHAnsi"/>
          <w:sz w:val="22"/>
          <w:szCs w:val="22"/>
        </w:rPr>
        <w:t>4 e 3665-8763</w:t>
      </w:r>
      <w:r w:rsidR="009E6891">
        <w:rPr>
          <w:rFonts w:asciiTheme="majorHAnsi" w:hAnsiTheme="majorHAnsi" w:cstheme="majorHAnsi"/>
          <w:sz w:val="22"/>
          <w:szCs w:val="22"/>
        </w:rPr>
        <w:t xml:space="preserve">, </w:t>
      </w:r>
      <w:r w:rsidR="00AC200D" w:rsidRPr="00AC200D">
        <w:rPr>
          <w:rFonts w:asciiTheme="majorHAnsi" w:hAnsiTheme="majorHAnsi" w:cstheme="majorHAnsi"/>
          <w:bCs/>
          <w:sz w:val="22"/>
          <w:szCs w:val="22"/>
        </w:rPr>
        <w:t xml:space="preserve">E-mail: </w:t>
      </w:r>
      <w:hyperlink r:id="rId8" w:history="1">
        <w:r w:rsidR="00875FBD" w:rsidRPr="00875FBD">
          <w:rPr>
            <w:rStyle w:val="Hyperlink"/>
            <w:rFonts w:ascii="Calibri" w:hAnsi="Calibri" w:cs="Calibri"/>
            <w:sz w:val="22"/>
            <w:szCs w:val="22"/>
          </w:rPr>
          <w:t>waldemir.graficadopreto@gmail.com</w:t>
        </w:r>
      </w:hyperlink>
      <w:r w:rsidR="00DC1F24">
        <w:rPr>
          <w:rFonts w:asciiTheme="majorHAnsi" w:hAnsiTheme="majorHAnsi" w:cstheme="majorHAnsi"/>
          <w:bCs/>
          <w:sz w:val="22"/>
          <w:szCs w:val="22"/>
        </w:rPr>
        <w:t xml:space="preserve">, </w:t>
      </w:r>
      <w:r w:rsidR="00AC200D" w:rsidRPr="00AC200D">
        <w:rPr>
          <w:rFonts w:asciiTheme="majorHAnsi" w:hAnsiTheme="majorHAnsi" w:cstheme="majorHAnsi"/>
          <w:sz w:val="22"/>
          <w:szCs w:val="22"/>
        </w:rPr>
        <w:t>neste ato representado</w:t>
      </w:r>
      <w:r w:rsidR="00AC200D" w:rsidRPr="00AC200D">
        <w:rPr>
          <w:rFonts w:asciiTheme="majorHAnsi" w:hAnsiTheme="majorHAnsi" w:cstheme="majorHAnsi"/>
          <w:spacing w:val="11"/>
          <w:sz w:val="22"/>
          <w:szCs w:val="22"/>
        </w:rPr>
        <w:t xml:space="preserve"> </w:t>
      </w:r>
      <w:r w:rsidR="00AC200D" w:rsidRPr="00AC200D">
        <w:rPr>
          <w:rFonts w:asciiTheme="majorHAnsi" w:hAnsiTheme="majorHAnsi" w:cstheme="majorHAnsi"/>
          <w:sz w:val="22"/>
          <w:szCs w:val="22"/>
        </w:rPr>
        <w:t xml:space="preserve">por </w:t>
      </w:r>
      <w:r w:rsidR="00F67AD8" w:rsidRPr="00F67AD8">
        <w:rPr>
          <w:rFonts w:asciiTheme="majorHAnsi" w:hAnsiTheme="majorHAnsi" w:cstheme="majorHAnsi"/>
          <w:b/>
          <w:sz w:val="22"/>
          <w:szCs w:val="22"/>
        </w:rPr>
        <w:t>Waldemir Ferreira De Souza Filho</w:t>
      </w:r>
      <w:r w:rsidR="00AC200D" w:rsidRPr="00AC200D">
        <w:rPr>
          <w:rFonts w:asciiTheme="majorHAnsi" w:hAnsiTheme="majorHAnsi" w:cstheme="majorHAnsi"/>
          <w:sz w:val="22"/>
          <w:szCs w:val="22"/>
        </w:rPr>
        <w:t>,</w:t>
      </w:r>
      <w:r w:rsidR="00AC200D" w:rsidRPr="00AC200D">
        <w:rPr>
          <w:rFonts w:asciiTheme="majorHAnsi" w:hAnsiTheme="majorHAnsi" w:cstheme="majorHAnsi"/>
          <w:spacing w:val="13"/>
          <w:sz w:val="22"/>
          <w:szCs w:val="22"/>
        </w:rPr>
        <w:t xml:space="preserve"> </w:t>
      </w:r>
      <w:r w:rsidR="00AC200D" w:rsidRPr="00AC200D">
        <w:rPr>
          <w:rFonts w:asciiTheme="majorHAnsi" w:hAnsiTheme="majorHAnsi" w:cstheme="majorHAnsi"/>
          <w:sz w:val="22"/>
          <w:szCs w:val="22"/>
        </w:rPr>
        <w:t>portador  do</w:t>
      </w:r>
      <w:r w:rsidR="00AC200D" w:rsidRPr="00AC200D">
        <w:rPr>
          <w:rFonts w:asciiTheme="majorHAnsi" w:hAnsiTheme="majorHAnsi" w:cstheme="majorHAnsi"/>
          <w:spacing w:val="-6"/>
          <w:sz w:val="22"/>
          <w:szCs w:val="22"/>
        </w:rPr>
        <w:t xml:space="preserve"> </w:t>
      </w:r>
      <w:r w:rsidR="00AC200D" w:rsidRPr="00AC200D">
        <w:rPr>
          <w:rFonts w:asciiTheme="majorHAnsi" w:hAnsiTheme="majorHAnsi" w:cstheme="majorHAnsi"/>
          <w:sz w:val="22"/>
          <w:szCs w:val="22"/>
        </w:rPr>
        <w:t>RG</w:t>
      </w:r>
      <w:r w:rsidR="00AC200D" w:rsidRPr="00AC200D">
        <w:rPr>
          <w:rFonts w:asciiTheme="majorHAnsi" w:hAnsiTheme="majorHAnsi" w:cstheme="majorHAnsi"/>
          <w:spacing w:val="11"/>
          <w:sz w:val="22"/>
          <w:szCs w:val="22"/>
        </w:rPr>
        <w:t xml:space="preserve"> </w:t>
      </w:r>
      <w:r w:rsidR="00AC200D" w:rsidRPr="00AC200D">
        <w:rPr>
          <w:rFonts w:asciiTheme="majorHAnsi" w:hAnsiTheme="majorHAnsi" w:cstheme="majorHAnsi"/>
          <w:sz w:val="22"/>
          <w:szCs w:val="22"/>
        </w:rPr>
        <w:t>n°</w:t>
      </w:r>
      <w:r w:rsidR="009865E4">
        <w:rPr>
          <w:rFonts w:asciiTheme="majorHAnsi" w:hAnsiTheme="majorHAnsi" w:cstheme="majorHAnsi"/>
          <w:sz w:val="22"/>
          <w:szCs w:val="22"/>
        </w:rPr>
        <w:t xml:space="preserve"> XXXXX</w:t>
      </w:r>
      <w:r w:rsidR="00B01C0E">
        <w:rPr>
          <w:rFonts w:asciiTheme="majorHAnsi" w:hAnsiTheme="majorHAnsi" w:cstheme="majorHAnsi"/>
          <w:sz w:val="22"/>
          <w:szCs w:val="22"/>
        </w:rPr>
        <w:t>097</w:t>
      </w:r>
      <w:r w:rsidR="00E6710C">
        <w:rPr>
          <w:rFonts w:asciiTheme="majorHAnsi" w:hAnsiTheme="majorHAnsi" w:cstheme="majorHAnsi"/>
          <w:sz w:val="22"/>
          <w:szCs w:val="22"/>
        </w:rPr>
        <w:t xml:space="preserve"> SSP/MT,</w:t>
      </w:r>
      <w:r w:rsidR="00F67AD8">
        <w:rPr>
          <w:rFonts w:asciiTheme="majorHAnsi" w:hAnsiTheme="majorHAnsi" w:cstheme="majorHAnsi"/>
          <w:sz w:val="22"/>
          <w:szCs w:val="22"/>
        </w:rPr>
        <w:t xml:space="preserve"> CPF n° 702</w:t>
      </w:r>
      <w:r w:rsidR="00AC200D" w:rsidRPr="00AC200D">
        <w:rPr>
          <w:rFonts w:asciiTheme="majorHAnsi" w:hAnsiTheme="majorHAnsi" w:cstheme="majorHAnsi"/>
          <w:sz w:val="22"/>
          <w:szCs w:val="22"/>
        </w:rPr>
        <w:t>.</w:t>
      </w:r>
      <w:r w:rsidR="009865E4">
        <w:rPr>
          <w:rFonts w:asciiTheme="majorHAnsi" w:hAnsiTheme="majorHAnsi" w:cstheme="majorHAnsi"/>
          <w:sz w:val="22"/>
          <w:szCs w:val="22"/>
        </w:rPr>
        <w:t>XXX</w:t>
      </w:r>
      <w:r w:rsidR="00AC200D" w:rsidRPr="00AC200D">
        <w:rPr>
          <w:rFonts w:asciiTheme="majorHAnsi" w:hAnsiTheme="majorHAnsi" w:cstheme="majorHAnsi"/>
          <w:sz w:val="22"/>
          <w:szCs w:val="22"/>
        </w:rPr>
        <w:t>.</w:t>
      </w:r>
      <w:r w:rsidR="009865E4">
        <w:rPr>
          <w:rFonts w:asciiTheme="majorHAnsi" w:hAnsiTheme="majorHAnsi" w:cstheme="majorHAnsi"/>
          <w:sz w:val="22"/>
          <w:szCs w:val="22"/>
        </w:rPr>
        <w:t>XXX</w:t>
      </w:r>
      <w:r w:rsidR="00F67AD8">
        <w:rPr>
          <w:rFonts w:asciiTheme="majorHAnsi" w:hAnsiTheme="majorHAnsi" w:cstheme="majorHAnsi"/>
          <w:sz w:val="22"/>
          <w:szCs w:val="22"/>
        </w:rPr>
        <w:t>-04</w:t>
      </w:r>
      <w:r w:rsidR="00AC200D" w:rsidRPr="00AC200D">
        <w:rPr>
          <w:rFonts w:asciiTheme="majorHAnsi" w:hAnsiTheme="majorHAnsi" w:cstheme="majorHAnsi"/>
          <w:sz w:val="22"/>
          <w:szCs w:val="22"/>
        </w:rPr>
        <w:t>,</w:t>
      </w:r>
      <w:r w:rsidR="00E6710C" w:rsidRPr="00E6710C">
        <w:rPr>
          <w:rFonts w:asciiTheme="majorHAnsi" w:hAnsiTheme="majorHAnsi" w:cstheme="majorHAnsi"/>
          <w:color w:val="000000"/>
          <w:sz w:val="22"/>
          <w:szCs w:val="22"/>
        </w:rPr>
        <w:t xml:space="preserve"> </w:t>
      </w:r>
      <w:r w:rsidR="00E6710C" w:rsidRPr="00AC200D">
        <w:rPr>
          <w:rFonts w:asciiTheme="majorHAnsi" w:hAnsiTheme="majorHAnsi" w:cstheme="majorHAnsi"/>
          <w:color w:val="000000"/>
          <w:sz w:val="22"/>
          <w:szCs w:val="22"/>
        </w:rPr>
        <w:t>Carteira Nacional de Habilit</w:t>
      </w:r>
      <w:r w:rsidR="00E6710C">
        <w:rPr>
          <w:rFonts w:asciiTheme="majorHAnsi" w:hAnsiTheme="majorHAnsi" w:cstheme="majorHAnsi"/>
          <w:color w:val="000000"/>
          <w:sz w:val="22"/>
          <w:szCs w:val="22"/>
        </w:rPr>
        <w:t>ação nº. 015XXXXXXXX – Detran/MT,</w:t>
      </w:r>
      <w:r w:rsidRPr="00AC200D">
        <w:rPr>
          <w:rFonts w:asciiTheme="majorHAnsi" w:eastAsia="Arial" w:hAnsiTheme="majorHAnsi" w:cstheme="majorHAnsi"/>
          <w:sz w:val="22"/>
          <w:szCs w:val="22"/>
        </w:rPr>
        <w:t xml:space="preserve"> </w:t>
      </w:r>
      <w:r w:rsidRPr="00AC200D">
        <w:rPr>
          <w:rFonts w:asciiTheme="majorHAnsi" w:hAnsiTheme="majorHAnsi" w:cstheme="majorHAnsi"/>
          <w:bCs/>
          <w:sz w:val="22"/>
          <w:szCs w:val="22"/>
          <w:lang w:val="pt-PT"/>
        </w:rPr>
        <w:t xml:space="preserve">aqui denominada </w:t>
      </w:r>
      <w:r w:rsidRPr="00AC200D">
        <w:rPr>
          <w:rFonts w:asciiTheme="majorHAnsi" w:hAnsiTheme="majorHAnsi" w:cstheme="majorHAnsi"/>
          <w:b/>
          <w:bCs/>
          <w:sz w:val="22"/>
          <w:szCs w:val="22"/>
          <w:lang w:val="pt-PT"/>
        </w:rPr>
        <w:t xml:space="preserve">CONTRATADA, </w:t>
      </w:r>
      <w:r w:rsidRPr="00AC200D">
        <w:rPr>
          <w:rFonts w:asciiTheme="majorHAnsi" w:hAnsiTheme="majorHAnsi" w:cstheme="majorHAnsi"/>
          <w:bCs/>
          <w:sz w:val="22"/>
          <w:szCs w:val="22"/>
        </w:rPr>
        <w:t xml:space="preserve">considerando a autorização para aquisição do objeto de que trata o processo </w:t>
      </w:r>
      <w:r w:rsidRPr="00AC200D">
        <w:rPr>
          <w:rFonts w:asciiTheme="majorHAnsi" w:eastAsia="Nexa Light" w:hAnsiTheme="majorHAnsi" w:cstheme="majorHAnsi"/>
          <w:b/>
          <w:bCs/>
          <w:sz w:val="22"/>
          <w:szCs w:val="22"/>
          <w:lang w:val="en-US"/>
        </w:rPr>
        <w:t>SEMA-PRO-2023/</w:t>
      </w:r>
      <w:r w:rsidR="00BB6013">
        <w:rPr>
          <w:rFonts w:asciiTheme="majorHAnsi" w:eastAsia="Nexa Light" w:hAnsiTheme="majorHAnsi" w:cstheme="majorHAnsi"/>
          <w:b/>
          <w:bCs/>
          <w:sz w:val="22"/>
          <w:szCs w:val="22"/>
          <w:lang w:val="en-US"/>
        </w:rPr>
        <w:t>12872</w:t>
      </w:r>
      <w:r w:rsidRPr="00AC200D">
        <w:rPr>
          <w:rFonts w:asciiTheme="majorHAnsi" w:eastAsia="Nexa Light" w:hAnsiTheme="majorHAnsi" w:cstheme="majorHAnsi"/>
          <w:sz w:val="22"/>
          <w:szCs w:val="22"/>
        </w:rPr>
        <w:t xml:space="preserve">, devidamente instruído com o </w:t>
      </w:r>
      <w:r w:rsidRPr="00AC200D">
        <w:rPr>
          <w:rFonts w:asciiTheme="majorHAnsi" w:eastAsia="Nexa Light" w:hAnsiTheme="majorHAnsi" w:cstheme="majorHAnsi"/>
          <w:b/>
          <w:sz w:val="22"/>
          <w:szCs w:val="22"/>
        </w:rPr>
        <w:t>Parecer nº 00</w:t>
      </w:r>
      <w:r w:rsidR="00AD4710" w:rsidRPr="00AC200D">
        <w:rPr>
          <w:rFonts w:asciiTheme="majorHAnsi" w:eastAsia="Nexa Light" w:hAnsiTheme="majorHAnsi" w:cstheme="majorHAnsi"/>
          <w:b/>
          <w:sz w:val="22"/>
          <w:szCs w:val="22"/>
        </w:rPr>
        <w:t>1</w:t>
      </w:r>
      <w:r w:rsidR="00887489">
        <w:rPr>
          <w:rFonts w:asciiTheme="majorHAnsi" w:eastAsia="Nexa Light" w:hAnsiTheme="majorHAnsi" w:cstheme="majorHAnsi"/>
          <w:b/>
          <w:sz w:val="22"/>
          <w:szCs w:val="22"/>
        </w:rPr>
        <w:t>93</w:t>
      </w:r>
      <w:r w:rsidRPr="00AC200D">
        <w:rPr>
          <w:rFonts w:asciiTheme="majorHAnsi" w:eastAsia="Nexa Light" w:hAnsiTheme="majorHAnsi" w:cstheme="majorHAnsi"/>
          <w:b/>
          <w:sz w:val="22"/>
          <w:szCs w:val="22"/>
        </w:rPr>
        <w:t>/202</w:t>
      </w:r>
      <w:r w:rsidR="00AD4710" w:rsidRPr="00AC200D">
        <w:rPr>
          <w:rFonts w:asciiTheme="majorHAnsi" w:eastAsia="Nexa Light" w:hAnsiTheme="majorHAnsi" w:cstheme="majorHAnsi"/>
          <w:b/>
          <w:sz w:val="22"/>
          <w:szCs w:val="22"/>
        </w:rPr>
        <w:t>3</w:t>
      </w:r>
      <w:r w:rsidR="007C27FE" w:rsidRPr="00AC200D">
        <w:rPr>
          <w:rFonts w:asciiTheme="majorHAnsi" w:eastAsia="Nexa Light" w:hAnsiTheme="majorHAnsi" w:cstheme="majorHAnsi"/>
          <w:b/>
          <w:sz w:val="22"/>
          <w:szCs w:val="22"/>
        </w:rPr>
        <w:t>/</w:t>
      </w:r>
      <w:r w:rsidRPr="00AC200D">
        <w:rPr>
          <w:rFonts w:asciiTheme="majorHAnsi" w:eastAsia="Nexa Light" w:hAnsiTheme="majorHAnsi" w:cstheme="majorHAnsi"/>
          <w:b/>
          <w:sz w:val="22"/>
          <w:szCs w:val="22"/>
        </w:rPr>
        <w:t>SGDMA/PGEMT,</w:t>
      </w:r>
      <w:r w:rsidRPr="00AC200D">
        <w:rPr>
          <w:rFonts w:asciiTheme="majorHAnsi" w:eastAsia="Nexa Light" w:hAnsiTheme="majorHAnsi" w:cstheme="majorHAnsi"/>
          <w:sz w:val="22"/>
          <w:szCs w:val="22"/>
        </w:rPr>
        <w:t xml:space="preserve"> oriundo do</w:t>
      </w:r>
      <w:r w:rsidRPr="00E51839">
        <w:rPr>
          <w:rFonts w:asciiTheme="majorHAnsi" w:eastAsia="Nexa Light" w:hAnsiTheme="majorHAnsi" w:cstheme="majorHAnsi"/>
          <w:sz w:val="22"/>
          <w:szCs w:val="22"/>
        </w:rPr>
        <w:t xml:space="preserve"> </w:t>
      </w:r>
      <w:r w:rsidRPr="00E51839">
        <w:rPr>
          <w:rFonts w:asciiTheme="majorHAnsi" w:eastAsia="Nexa Light" w:hAnsiTheme="majorHAnsi" w:cstheme="majorHAnsi"/>
          <w:b/>
          <w:sz w:val="22"/>
          <w:szCs w:val="22"/>
        </w:rPr>
        <w:t xml:space="preserve">Pregão Eletrônico </w:t>
      </w:r>
      <w:r w:rsidR="0076794C" w:rsidRPr="00E51839">
        <w:rPr>
          <w:rFonts w:asciiTheme="majorHAnsi" w:eastAsia="Nexa Light" w:hAnsiTheme="majorHAnsi" w:cstheme="majorHAnsi"/>
          <w:b/>
          <w:sz w:val="22"/>
          <w:szCs w:val="22"/>
        </w:rPr>
        <w:t>nº 00</w:t>
      </w:r>
      <w:r w:rsidR="00BB6013">
        <w:rPr>
          <w:rFonts w:asciiTheme="majorHAnsi" w:eastAsia="Nexa Light" w:hAnsiTheme="majorHAnsi" w:cstheme="majorHAnsi"/>
          <w:b/>
          <w:sz w:val="22"/>
          <w:szCs w:val="22"/>
        </w:rPr>
        <w:t>6</w:t>
      </w:r>
      <w:r w:rsidRPr="00E51839">
        <w:rPr>
          <w:rFonts w:asciiTheme="majorHAnsi" w:eastAsia="Nexa Light" w:hAnsiTheme="majorHAnsi" w:cstheme="majorHAnsi"/>
          <w:b/>
          <w:sz w:val="22"/>
          <w:szCs w:val="22"/>
        </w:rPr>
        <w:t>/202</w:t>
      </w:r>
      <w:r w:rsidR="0076794C" w:rsidRPr="00E51839">
        <w:rPr>
          <w:rFonts w:asciiTheme="majorHAnsi" w:eastAsia="Nexa Light" w:hAnsiTheme="majorHAnsi" w:cstheme="majorHAnsi"/>
          <w:b/>
          <w:sz w:val="22"/>
          <w:szCs w:val="22"/>
        </w:rPr>
        <w:t>4</w:t>
      </w:r>
      <w:r w:rsidRPr="00E51839">
        <w:rPr>
          <w:rFonts w:asciiTheme="majorHAnsi" w:eastAsia="Nexa Light" w:hAnsiTheme="majorHAnsi" w:cstheme="majorHAnsi"/>
          <w:b/>
          <w:sz w:val="22"/>
          <w:szCs w:val="22"/>
        </w:rPr>
        <w:t>/SEMA/MT,</w:t>
      </w:r>
      <w:r w:rsidRPr="00E51839">
        <w:rPr>
          <w:rFonts w:asciiTheme="majorHAnsi" w:eastAsia="Nexa Light" w:hAnsiTheme="majorHAnsi" w:cstheme="majorHAnsi"/>
          <w:sz w:val="22"/>
          <w:szCs w:val="22"/>
        </w:rPr>
        <w:t xml:space="preserve"> resolvem celebrar o presente contrato, que será regido por suas cláusulas, pelos preceitos de direito público, pela Lei nº 14.133/2021, Decreto Estadual nº 1.525/2022, Lei nº 8.078/1990 (Código de Defesa do Consumidor), no que couber, assim como, supletivamente, pelos Princípios da Teoria Geral dos Contratos e as disposições de direito privado.</w:t>
      </w:r>
    </w:p>
    <w:p w:rsidR="00966627" w:rsidRDefault="00966627" w:rsidP="00E84F54">
      <w:pPr>
        <w:tabs>
          <w:tab w:val="left" w:pos="0"/>
        </w:tabs>
        <w:spacing w:line="360" w:lineRule="auto"/>
        <w:jc w:val="both"/>
        <w:rPr>
          <w:rFonts w:asciiTheme="majorHAnsi" w:eastAsia="Nexa Light" w:hAnsiTheme="majorHAnsi" w:cstheme="majorHAnsi"/>
          <w:b/>
          <w:sz w:val="22"/>
          <w:szCs w:val="22"/>
        </w:rPr>
      </w:pPr>
    </w:p>
    <w:p w:rsidR="00707B02" w:rsidRDefault="00707B02" w:rsidP="00E84F54">
      <w:pPr>
        <w:tabs>
          <w:tab w:val="left" w:pos="0"/>
        </w:tabs>
        <w:spacing w:line="360" w:lineRule="auto"/>
        <w:jc w:val="both"/>
        <w:rPr>
          <w:rFonts w:asciiTheme="majorHAnsi" w:eastAsia="Nexa Light" w:hAnsiTheme="majorHAnsi" w:cstheme="majorHAnsi"/>
          <w:b/>
          <w:sz w:val="22"/>
          <w:szCs w:val="22"/>
        </w:rPr>
      </w:pPr>
    </w:p>
    <w:p w:rsidR="00885B1B"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 CLÁUSULA PRIMEIRA - OBJETO</w:t>
      </w:r>
    </w:p>
    <w:p w:rsidR="00D00FB1" w:rsidRPr="00E07ECE" w:rsidRDefault="00D00FB1" w:rsidP="00885B1B">
      <w:pPr>
        <w:tabs>
          <w:tab w:val="left" w:pos="0"/>
        </w:tabs>
        <w:spacing w:line="360" w:lineRule="auto"/>
        <w:jc w:val="both"/>
        <w:rPr>
          <w:rFonts w:asciiTheme="majorHAnsi" w:eastAsia="Nexa Light" w:hAnsiTheme="majorHAnsi" w:cstheme="majorHAnsi"/>
          <w:b/>
          <w:sz w:val="22"/>
          <w:szCs w:val="22"/>
        </w:rPr>
      </w:pPr>
    </w:p>
    <w:p w:rsidR="00885B1B" w:rsidRDefault="00885B1B" w:rsidP="00885B1B">
      <w:pPr>
        <w:numPr>
          <w:ilvl w:val="0"/>
          <w:numId w:val="6"/>
        </w:numPr>
        <w:pBdr>
          <w:top w:val="nil"/>
          <w:left w:val="nil"/>
          <w:bottom w:val="nil"/>
          <w:right w:val="nil"/>
          <w:between w:val="nil"/>
        </w:pBdr>
        <w:tabs>
          <w:tab w:val="left" w:pos="0"/>
          <w:tab w:val="left" w:pos="426"/>
        </w:tabs>
        <w:spacing w:before="120" w:after="120" w:line="360" w:lineRule="auto"/>
        <w:ind w:left="0" w:firstLine="0"/>
        <w:jc w:val="both"/>
        <w:rPr>
          <w:rFonts w:asciiTheme="majorHAnsi" w:hAnsiTheme="majorHAnsi" w:cstheme="majorHAnsi"/>
          <w:sz w:val="22"/>
          <w:szCs w:val="22"/>
        </w:rPr>
      </w:pPr>
      <w:r w:rsidRPr="00E07ECE">
        <w:rPr>
          <w:rFonts w:asciiTheme="majorHAnsi" w:eastAsia="Nexa Light" w:hAnsiTheme="majorHAnsi" w:cstheme="majorHAnsi"/>
          <w:sz w:val="22"/>
          <w:szCs w:val="22"/>
        </w:rPr>
        <w:t>O objeto do presente instrumento é a</w:t>
      </w:r>
      <w:r w:rsidRPr="00E07ECE">
        <w:rPr>
          <w:rFonts w:asciiTheme="majorHAnsi" w:hAnsiTheme="majorHAnsi" w:cstheme="majorHAnsi"/>
          <w:color w:val="000000"/>
          <w:sz w:val="22"/>
          <w:szCs w:val="22"/>
          <w:shd w:val="clear" w:color="auto" w:fill="FFFFFF"/>
        </w:rPr>
        <w:t xml:space="preserve"> contratação de empresa especializada para realizar serviços de </w:t>
      </w:r>
      <w:proofErr w:type="spellStart"/>
      <w:r w:rsidR="00E84E4F" w:rsidRPr="00E84E4F">
        <w:rPr>
          <w:rFonts w:asciiTheme="majorHAnsi" w:hAnsiTheme="majorHAnsi" w:cstheme="majorHAnsi"/>
          <w:color w:val="000000"/>
          <w:sz w:val="22"/>
          <w:szCs w:val="22"/>
          <w:shd w:val="clear" w:color="auto" w:fill="FFFFFF"/>
          <w:lang w:val="en-US"/>
        </w:rPr>
        <w:t>instalação</w:t>
      </w:r>
      <w:proofErr w:type="spellEnd"/>
      <w:r w:rsidR="00E84E4F" w:rsidRPr="00E84E4F">
        <w:rPr>
          <w:rFonts w:asciiTheme="majorHAnsi" w:hAnsiTheme="majorHAnsi" w:cstheme="majorHAnsi"/>
          <w:color w:val="000000"/>
          <w:sz w:val="22"/>
          <w:szCs w:val="22"/>
          <w:shd w:val="clear" w:color="auto" w:fill="FFFFFF"/>
          <w:lang w:val="en-US"/>
        </w:rPr>
        <w:t xml:space="preserve"> de 40 (</w:t>
      </w:r>
      <w:proofErr w:type="spellStart"/>
      <w:r w:rsidR="00E84E4F" w:rsidRPr="00E84E4F">
        <w:rPr>
          <w:rFonts w:asciiTheme="majorHAnsi" w:hAnsiTheme="majorHAnsi" w:cstheme="majorHAnsi"/>
          <w:color w:val="000000"/>
          <w:sz w:val="22"/>
          <w:szCs w:val="22"/>
          <w:shd w:val="clear" w:color="auto" w:fill="FFFFFF"/>
          <w:lang w:val="en-US"/>
        </w:rPr>
        <w:t>quarenta</w:t>
      </w:r>
      <w:proofErr w:type="spellEnd"/>
      <w:r w:rsidR="00E84E4F" w:rsidRPr="00E84E4F">
        <w:rPr>
          <w:rFonts w:asciiTheme="majorHAnsi" w:hAnsiTheme="majorHAnsi" w:cstheme="majorHAnsi"/>
          <w:color w:val="000000"/>
          <w:sz w:val="22"/>
          <w:szCs w:val="22"/>
          <w:shd w:val="clear" w:color="auto" w:fill="FFFFFF"/>
          <w:lang w:val="en-US"/>
        </w:rPr>
        <w:t xml:space="preserve">) </w:t>
      </w:r>
      <w:proofErr w:type="spellStart"/>
      <w:r w:rsidR="00E84E4F" w:rsidRPr="00E84E4F">
        <w:rPr>
          <w:rFonts w:asciiTheme="majorHAnsi" w:hAnsiTheme="majorHAnsi" w:cstheme="majorHAnsi"/>
          <w:color w:val="000000"/>
          <w:sz w:val="22"/>
          <w:szCs w:val="22"/>
          <w:shd w:val="clear" w:color="auto" w:fill="FFFFFF"/>
          <w:lang w:val="en-US"/>
        </w:rPr>
        <w:t>placas</w:t>
      </w:r>
      <w:proofErr w:type="spellEnd"/>
      <w:r w:rsidR="00E84E4F" w:rsidRPr="00E84E4F">
        <w:rPr>
          <w:rFonts w:asciiTheme="majorHAnsi" w:hAnsiTheme="majorHAnsi" w:cstheme="majorHAnsi"/>
          <w:color w:val="000000"/>
          <w:sz w:val="22"/>
          <w:szCs w:val="22"/>
          <w:shd w:val="clear" w:color="auto" w:fill="FFFFFF"/>
          <w:lang w:val="en-US"/>
        </w:rPr>
        <w:t xml:space="preserve"> de </w:t>
      </w:r>
      <w:proofErr w:type="spellStart"/>
      <w:r w:rsidR="00E84E4F" w:rsidRPr="00E84E4F">
        <w:rPr>
          <w:rFonts w:asciiTheme="majorHAnsi" w:hAnsiTheme="majorHAnsi" w:cstheme="majorHAnsi"/>
          <w:color w:val="000000"/>
          <w:sz w:val="22"/>
          <w:szCs w:val="22"/>
          <w:shd w:val="clear" w:color="auto" w:fill="FFFFFF"/>
          <w:lang w:val="en-US"/>
        </w:rPr>
        <w:t>orientação</w:t>
      </w:r>
      <w:proofErr w:type="spellEnd"/>
      <w:r w:rsidR="00E84E4F" w:rsidRPr="00E84E4F">
        <w:rPr>
          <w:rFonts w:asciiTheme="majorHAnsi" w:hAnsiTheme="majorHAnsi" w:cstheme="majorHAnsi"/>
          <w:color w:val="000000"/>
          <w:sz w:val="22"/>
          <w:szCs w:val="22"/>
          <w:shd w:val="clear" w:color="auto" w:fill="FFFFFF"/>
          <w:lang w:val="en-US"/>
        </w:rPr>
        <w:t xml:space="preserve"> (</w:t>
      </w:r>
      <w:proofErr w:type="spellStart"/>
      <w:r w:rsidR="00E84E4F" w:rsidRPr="00E84E4F">
        <w:rPr>
          <w:rFonts w:asciiTheme="majorHAnsi" w:hAnsiTheme="majorHAnsi" w:cstheme="majorHAnsi"/>
          <w:color w:val="000000"/>
          <w:sz w:val="22"/>
          <w:szCs w:val="22"/>
          <w:shd w:val="clear" w:color="auto" w:fill="FFFFFF"/>
          <w:lang w:val="en-US"/>
        </w:rPr>
        <w:t>sinalização</w:t>
      </w:r>
      <w:proofErr w:type="spellEnd"/>
      <w:r w:rsidR="00E84E4F" w:rsidRPr="00E84E4F">
        <w:rPr>
          <w:rFonts w:asciiTheme="majorHAnsi" w:hAnsiTheme="majorHAnsi" w:cstheme="majorHAnsi"/>
          <w:color w:val="000000"/>
          <w:sz w:val="22"/>
          <w:szCs w:val="22"/>
          <w:shd w:val="clear" w:color="auto" w:fill="FFFFFF"/>
          <w:lang w:val="en-US"/>
        </w:rPr>
        <w:t xml:space="preserve">) no </w:t>
      </w:r>
      <w:proofErr w:type="spellStart"/>
      <w:r w:rsidR="00E84E4F" w:rsidRPr="00E84E4F">
        <w:rPr>
          <w:rFonts w:asciiTheme="majorHAnsi" w:hAnsiTheme="majorHAnsi" w:cstheme="majorHAnsi"/>
          <w:color w:val="000000"/>
          <w:sz w:val="22"/>
          <w:szCs w:val="22"/>
          <w:shd w:val="clear" w:color="auto" w:fill="FFFFFF"/>
          <w:lang w:val="en-US"/>
        </w:rPr>
        <w:t>perímetro</w:t>
      </w:r>
      <w:proofErr w:type="spellEnd"/>
      <w:r w:rsidR="00E84E4F" w:rsidRPr="00E84E4F">
        <w:rPr>
          <w:rFonts w:asciiTheme="majorHAnsi" w:hAnsiTheme="majorHAnsi" w:cstheme="majorHAnsi"/>
          <w:color w:val="000000"/>
          <w:sz w:val="22"/>
          <w:szCs w:val="22"/>
          <w:shd w:val="clear" w:color="auto" w:fill="FFFFFF"/>
          <w:lang w:val="en-US"/>
        </w:rPr>
        <w:t xml:space="preserve"> da </w:t>
      </w:r>
      <w:proofErr w:type="spellStart"/>
      <w:r w:rsidR="00E84E4F" w:rsidRPr="00E84E4F">
        <w:rPr>
          <w:rFonts w:asciiTheme="majorHAnsi" w:hAnsiTheme="majorHAnsi" w:cstheme="majorHAnsi"/>
          <w:color w:val="000000"/>
          <w:sz w:val="22"/>
          <w:szCs w:val="22"/>
          <w:shd w:val="clear" w:color="auto" w:fill="FFFFFF"/>
          <w:lang w:val="en-US"/>
        </w:rPr>
        <w:t>área</w:t>
      </w:r>
      <w:proofErr w:type="spellEnd"/>
      <w:r w:rsidR="00E84E4F" w:rsidRPr="00E84E4F">
        <w:rPr>
          <w:rFonts w:asciiTheme="majorHAnsi" w:hAnsiTheme="majorHAnsi" w:cstheme="majorHAnsi"/>
          <w:color w:val="000000"/>
          <w:sz w:val="22"/>
          <w:szCs w:val="22"/>
          <w:shd w:val="clear" w:color="auto" w:fill="FFFFFF"/>
          <w:lang w:val="en-US"/>
        </w:rPr>
        <w:t xml:space="preserve"> total da APA </w:t>
      </w:r>
      <w:proofErr w:type="spellStart"/>
      <w:r w:rsidR="00E84E4F" w:rsidRPr="00E84E4F">
        <w:rPr>
          <w:rFonts w:asciiTheme="majorHAnsi" w:hAnsiTheme="majorHAnsi" w:cstheme="majorHAnsi"/>
          <w:color w:val="000000"/>
          <w:sz w:val="22"/>
          <w:szCs w:val="22"/>
          <w:shd w:val="clear" w:color="auto" w:fill="FFFFFF"/>
          <w:lang w:val="en-US"/>
        </w:rPr>
        <w:t>Es</w:t>
      </w:r>
      <w:r w:rsidR="00E84E4F">
        <w:rPr>
          <w:rFonts w:asciiTheme="majorHAnsi" w:hAnsiTheme="majorHAnsi" w:cstheme="majorHAnsi"/>
          <w:color w:val="000000"/>
          <w:sz w:val="22"/>
          <w:szCs w:val="22"/>
          <w:shd w:val="clear" w:color="auto" w:fill="FFFFFF"/>
          <w:lang w:val="en-US"/>
        </w:rPr>
        <w:t>tadual</w:t>
      </w:r>
      <w:proofErr w:type="spellEnd"/>
      <w:r w:rsidR="00E84E4F">
        <w:rPr>
          <w:rFonts w:asciiTheme="majorHAnsi" w:hAnsiTheme="majorHAnsi" w:cstheme="majorHAnsi"/>
          <w:color w:val="000000"/>
          <w:sz w:val="22"/>
          <w:szCs w:val="22"/>
          <w:shd w:val="clear" w:color="auto" w:fill="FFFFFF"/>
          <w:lang w:val="en-US"/>
        </w:rPr>
        <w:t xml:space="preserve"> </w:t>
      </w:r>
      <w:proofErr w:type="spellStart"/>
      <w:r w:rsidR="00E84E4F">
        <w:rPr>
          <w:rFonts w:asciiTheme="majorHAnsi" w:hAnsiTheme="majorHAnsi" w:cstheme="majorHAnsi"/>
          <w:color w:val="000000"/>
          <w:sz w:val="22"/>
          <w:szCs w:val="22"/>
          <w:shd w:val="clear" w:color="auto" w:fill="FFFFFF"/>
          <w:lang w:val="en-US"/>
        </w:rPr>
        <w:t>Chapada</w:t>
      </w:r>
      <w:proofErr w:type="spellEnd"/>
      <w:r w:rsidR="00E84E4F">
        <w:rPr>
          <w:rFonts w:asciiTheme="majorHAnsi" w:hAnsiTheme="majorHAnsi" w:cstheme="majorHAnsi"/>
          <w:color w:val="000000"/>
          <w:sz w:val="22"/>
          <w:szCs w:val="22"/>
          <w:shd w:val="clear" w:color="auto" w:fill="FFFFFF"/>
          <w:lang w:val="en-US"/>
        </w:rPr>
        <w:t xml:space="preserve"> dos </w:t>
      </w:r>
      <w:proofErr w:type="spellStart"/>
      <w:r w:rsidR="00E84E4F">
        <w:rPr>
          <w:rFonts w:asciiTheme="majorHAnsi" w:hAnsiTheme="majorHAnsi" w:cstheme="majorHAnsi"/>
          <w:color w:val="000000"/>
          <w:sz w:val="22"/>
          <w:szCs w:val="22"/>
          <w:shd w:val="clear" w:color="auto" w:fill="FFFFFF"/>
          <w:lang w:val="en-US"/>
        </w:rPr>
        <w:t>Guimarães</w:t>
      </w:r>
      <w:proofErr w:type="spellEnd"/>
      <w:r w:rsidR="00E84E4F">
        <w:rPr>
          <w:rFonts w:asciiTheme="majorHAnsi" w:hAnsiTheme="majorHAnsi" w:cstheme="majorHAnsi"/>
          <w:color w:val="000000"/>
          <w:sz w:val="22"/>
          <w:szCs w:val="22"/>
          <w:shd w:val="clear" w:color="auto" w:fill="FFFFFF"/>
          <w:lang w:val="en-US"/>
        </w:rPr>
        <w:t>-MT</w:t>
      </w:r>
      <w:r w:rsidRPr="007451DD">
        <w:rPr>
          <w:rFonts w:asciiTheme="majorHAnsi" w:hAnsiTheme="majorHAnsi" w:cstheme="majorHAnsi"/>
          <w:sz w:val="22"/>
          <w:szCs w:val="22"/>
          <w:shd w:val="clear" w:color="auto" w:fill="FFFFFF"/>
        </w:rPr>
        <w:t>,</w:t>
      </w:r>
      <w:r w:rsidRPr="00E07ECE">
        <w:rPr>
          <w:rFonts w:asciiTheme="majorHAnsi" w:hAnsiTheme="majorHAnsi" w:cstheme="majorHAnsi"/>
          <w:color w:val="000000"/>
          <w:sz w:val="22"/>
          <w:szCs w:val="22"/>
          <w:shd w:val="clear" w:color="auto" w:fill="FFFFFF"/>
        </w:rPr>
        <w:t xml:space="preserve"> nas </w:t>
      </w:r>
      <w:r w:rsidRPr="00E07ECE">
        <w:rPr>
          <w:rFonts w:asciiTheme="majorHAnsi" w:eastAsia="Arial" w:hAnsiTheme="majorHAnsi" w:cstheme="majorHAnsi"/>
          <w:sz w:val="22"/>
          <w:szCs w:val="22"/>
        </w:rPr>
        <w:t xml:space="preserve">condições estabelecidas no </w:t>
      </w:r>
      <w:r w:rsidRPr="00E07ECE">
        <w:rPr>
          <w:rFonts w:asciiTheme="majorHAnsi" w:eastAsia="Nexa Light" w:hAnsiTheme="majorHAnsi" w:cstheme="majorHAnsi"/>
          <w:b/>
          <w:sz w:val="22"/>
          <w:szCs w:val="22"/>
        </w:rPr>
        <w:t>Termo de Referência nº 062/CUCO/2023/SEMA e anexos</w:t>
      </w:r>
      <w:r w:rsidRPr="00E07ECE">
        <w:rPr>
          <w:rFonts w:asciiTheme="majorHAnsi" w:eastAsia="Nexa Light" w:hAnsiTheme="majorHAnsi" w:cstheme="majorHAnsi"/>
          <w:sz w:val="22"/>
          <w:szCs w:val="22"/>
        </w:rPr>
        <w:t>.</w:t>
      </w:r>
    </w:p>
    <w:p w:rsidR="00440A2F" w:rsidRPr="00440A2F" w:rsidRDefault="00440A2F" w:rsidP="00440A2F">
      <w:pPr>
        <w:pBdr>
          <w:top w:val="nil"/>
          <w:left w:val="nil"/>
          <w:bottom w:val="nil"/>
          <w:right w:val="nil"/>
          <w:between w:val="nil"/>
        </w:pBdr>
        <w:tabs>
          <w:tab w:val="left" w:pos="0"/>
          <w:tab w:val="left" w:pos="426"/>
        </w:tabs>
        <w:spacing w:before="120" w:after="120" w:line="360" w:lineRule="auto"/>
        <w:jc w:val="both"/>
        <w:rPr>
          <w:rFonts w:asciiTheme="majorHAnsi" w:hAnsiTheme="majorHAnsi" w:cstheme="majorHAnsi"/>
          <w:sz w:val="22"/>
          <w:szCs w:val="22"/>
        </w:rPr>
      </w:pPr>
    </w:p>
    <w:p w:rsidR="00885B1B" w:rsidRPr="00E07ECE" w:rsidRDefault="00885B1B" w:rsidP="00885B1B">
      <w:pPr>
        <w:numPr>
          <w:ilvl w:val="0"/>
          <w:numId w:val="6"/>
        </w:numPr>
        <w:pBdr>
          <w:top w:val="nil"/>
          <w:left w:val="nil"/>
          <w:bottom w:val="nil"/>
          <w:right w:val="nil"/>
          <w:between w:val="nil"/>
        </w:pBdr>
        <w:tabs>
          <w:tab w:val="left" w:pos="426"/>
        </w:tabs>
        <w:spacing w:before="120" w:after="120" w:line="360" w:lineRule="auto"/>
        <w:ind w:left="0" w:firstLine="0"/>
        <w:jc w:val="both"/>
        <w:rPr>
          <w:rFonts w:asciiTheme="majorHAnsi" w:hAnsiTheme="majorHAnsi" w:cstheme="majorHAnsi"/>
          <w:sz w:val="22"/>
          <w:szCs w:val="22"/>
        </w:rPr>
      </w:pPr>
      <w:r w:rsidRPr="00E07ECE">
        <w:rPr>
          <w:rFonts w:asciiTheme="majorHAnsi" w:eastAsia="Nexa Light" w:hAnsiTheme="majorHAnsi" w:cstheme="majorHAnsi"/>
          <w:sz w:val="22"/>
          <w:szCs w:val="22"/>
        </w:rPr>
        <w:lastRenderedPageBreak/>
        <w:t>Vinculam a esta contratação, independentemente de transcrição: (a) o Edital do Pregão Eletrônico nº 0</w:t>
      </w:r>
      <w:r w:rsidR="00EE7453">
        <w:rPr>
          <w:rFonts w:asciiTheme="majorHAnsi" w:eastAsia="Nexa Light" w:hAnsiTheme="majorHAnsi" w:cstheme="majorHAnsi"/>
          <w:sz w:val="22"/>
          <w:szCs w:val="22"/>
        </w:rPr>
        <w:t>06</w:t>
      </w:r>
      <w:r w:rsidRPr="00E07ECE">
        <w:rPr>
          <w:rFonts w:asciiTheme="majorHAnsi" w:eastAsia="Nexa Light" w:hAnsiTheme="majorHAnsi" w:cstheme="majorHAnsi"/>
          <w:bCs/>
          <w:sz w:val="22"/>
          <w:szCs w:val="22"/>
        </w:rPr>
        <w:t>/2024/SEMA/MT</w:t>
      </w:r>
      <w:r w:rsidRPr="00E07ECE">
        <w:rPr>
          <w:rFonts w:asciiTheme="majorHAnsi" w:eastAsia="Nexa Light" w:hAnsiTheme="majorHAnsi" w:cstheme="majorHAnsi"/>
          <w:sz w:val="22"/>
          <w:szCs w:val="22"/>
        </w:rPr>
        <w:t>; (b) o Termo de Referência nº 062/CUCO/2023/SEMA e anexos; (c) a proposta da Contratada.</w:t>
      </w:r>
    </w:p>
    <w:p w:rsidR="00885B1B" w:rsidRPr="00E07ECE" w:rsidRDefault="00885B1B" w:rsidP="00885B1B">
      <w:pPr>
        <w:pStyle w:val="PargrafodaLista"/>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2. CLÁUSULA SEGUNDA - ESPECIFICAÇÕES DO OBJETO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2.1.</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Os preços do objeto contratado são os obtidos no certame licitatório Pregão Eletrônico n° 0</w:t>
      </w:r>
      <w:r w:rsidR="005B6DB5">
        <w:rPr>
          <w:rFonts w:asciiTheme="majorHAnsi" w:eastAsia="Nexa Light" w:hAnsiTheme="majorHAnsi" w:cstheme="majorHAnsi"/>
          <w:sz w:val="22"/>
          <w:szCs w:val="22"/>
        </w:rPr>
        <w:t>06</w:t>
      </w:r>
      <w:r w:rsidRPr="00E07ECE">
        <w:rPr>
          <w:rFonts w:asciiTheme="majorHAnsi" w:eastAsia="Nexa Light" w:hAnsiTheme="majorHAnsi" w:cstheme="majorHAnsi"/>
          <w:sz w:val="22"/>
          <w:szCs w:val="22"/>
        </w:rPr>
        <w:t xml:space="preserve">/2024/SEMA, abaixo indicados, nas quais estão incluídas todas as despesas necessárias à sua execução (tributos, seguros, encargos sociais, </w:t>
      </w:r>
      <w:proofErr w:type="spellStart"/>
      <w:r w:rsidRPr="00E07ECE">
        <w:rPr>
          <w:rFonts w:asciiTheme="majorHAnsi" w:eastAsia="Nexa Light" w:hAnsiTheme="majorHAnsi" w:cstheme="majorHAnsi"/>
          <w:sz w:val="22"/>
          <w:szCs w:val="22"/>
        </w:rPr>
        <w:t>etc</w:t>
      </w:r>
      <w:proofErr w:type="spellEnd"/>
      <w:r w:rsidRPr="00E07ECE">
        <w:rPr>
          <w:rFonts w:asciiTheme="majorHAnsi" w:eastAsia="Nexa Light" w:hAnsiTheme="majorHAnsi" w:cstheme="majorHAnsi"/>
          <w:sz w:val="22"/>
          <w:szCs w:val="22"/>
        </w:rPr>
        <w:t>).</w:t>
      </w:r>
    </w:p>
    <w:p w:rsidR="00885B1B" w:rsidRPr="00E07ECE" w:rsidRDefault="002B77A7" w:rsidP="00885B1B">
      <w:pPr>
        <w:spacing w:before="120" w:after="120"/>
        <w:jc w:val="center"/>
        <w:rPr>
          <w:rFonts w:asciiTheme="majorHAnsi" w:hAnsiTheme="majorHAnsi" w:cstheme="majorHAnsi"/>
          <w:b/>
          <w:color w:val="000000" w:themeColor="text1"/>
          <w:sz w:val="22"/>
          <w:szCs w:val="22"/>
        </w:rPr>
      </w:pPr>
      <w:r>
        <w:rPr>
          <w:rFonts w:asciiTheme="majorHAnsi" w:hAnsiTheme="majorHAnsi" w:cstheme="majorHAnsi"/>
          <w:b/>
          <w:color w:val="000000" w:themeColor="text1"/>
          <w:sz w:val="22"/>
          <w:szCs w:val="22"/>
        </w:rPr>
        <w:t xml:space="preserve">LOTE 02 </w:t>
      </w:r>
    </w:p>
    <w:p w:rsidR="00885B1B" w:rsidRPr="00E07ECE" w:rsidRDefault="00885B1B" w:rsidP="00885B1B">
      <w:pPr>
        <w:tabs>
          <w:tab w:val="left" w:pos="1920"/>
        </w:tabs>
        <w:jc w:val="both"/>
        <w:rPr>
          <w:rFonts w:asciiTheme="majorHAnsi" w:eastAsia="Arial" w:hAnsiTheme="majorHAnsi" w:cstheme="majorHAnsi"/>
          <w:sz w:val="22"/>
          <w:szCs w:val="22"/>
        </w:rPr>
      </w:pPr>
    </w:p>
    <w:tbl>
      <w:tblPr>
        <w:tblStyle w:val="Tabelacomgrade"/>
        <w:tblW w:w="0" w:type="auto"/>
        <w:tblInd w:w="-5" w:type="dxa"/>
        <w:tblLook w:val="04A0" w:firstRow="1" w:lastRow="0" w:firstColumn="1" w:lastColumn="0" w:noHBand="0" w:noVBand="1"/>
      </w:tblPr>
      <w:tblGrid>
        <w:gridCol w:w="642"/>
        <w:gridCol w:w="5443"/>
        <w:gridCol w:w="605"/>
        <w:gridCol w:w="579"/>
        <w:gridCol w:w="1270"/>
        <w:gridCol w:w="1095"/>
      </w:tblGrid>
      <w:tr w:rsidR="00DB71E7" w:rsidRPr="0059092C" w:rsidTr="00893260">
        <w:tc>
          <w:tcPr>
            <w:tcW w:w="642" w:type="dxa"/>
            <w:shd w:val="clear" w:color="auto" w:fill="BFBFBF" w:themeFill="background1" w:themeFillShade="BF"/>
            <w:vAlign w:val="center"/>
          </w:tcPr>
          <w:p w:rsidR="00DB71E7" w:rsidRPr="0059092C" w:rsidRDefault="00DB71E7" w:rsidP="00C760C7">
            <w:pPr>
              <w:ind w:right="-85"/>
              <w:jc w:val="center"/>
              <w:rPr>
                <w:rFonts w:asciiTheme="majorHAnsi" w:hAnsiTheme="majorHAnsi" w:cstheme="majorHAnsi"/>
                <w:b/>
                <w:sz w:val="20"/>
                <w:szCs w:val="20"/>
              </w:rPr>
            </w:pPr>
            <w:r w:rsidRPr="0059092C">
              <w:rPr>
                <w:rFonts w:asciiTheme="majorHAnsi" w:hAnsiTheme="majorHAnsi" w:cstheme="majorHAnsi"/>
                <w:b/>
                <w:sz w:val="20"/>
                <w:szCs w:val="20"/>
              </w:rPr>
              <w:t>ITEM</w:t>
            </w:r>
          </w:p>
        </w:tc>
        <w:tc>
          <w:tcPr>
            <w:tcW w:w="0" w:type="auto"/>
            <w:shd w:val="clear" w:color="auto" w:fill="BFBFBF" w:themeFill="background1" w:themeFillShade="BF"/>
            <w:vAlign w:val="center"/>
          </w:tcPr>
          <w:p w:rsidR="00DB71E7" w:rsidRPr="0059092C" w:rsidRDefault="00DB71E7" w:rsidP="00C760C7">
            <w:pPr>
              <w:ind w:right="-85"/>
              <w:jc w:val="center"/>
              <w:rPr>
                <w:rFonts w:asciiTheme="majorHAnsi" w:hAnsiTheme="majorHAnsi" w:cstheme="majorHAnsi"/>
                <w:b/>
                <w:sz w:val="20"/>
                <w:szCs w:val="20"/>
              </w:rPr>
            </w:pPr>
            <w:r w:rsidRPr="0059092C">
              <w:rPr>
                <w:rFonts w:asciiTheme="majorHAnsi" w:hAnsiTheme="majorHAnsi" w:cstheme="majorHAnsi"/>
                <w:b/>
                <w:sz w:val="20"/>
                <w:szCs w:val="20"/>
              </w:rPr>
              <w:t>DESCRIÇÃO</w:t>
            </w:r>
          </w:p>
        </w:tc>
        <w:tc>
          <w:tcPr>
            <w:tcW w:w="0" w:type="auto"/>
            <w:shd w:val="clear" w:color="auto" w:fill="BFBFBF" w:themeFill="background1" w:themeFillShade="BF"/>
            <w:vAlign w:val="center"/>
          </w:tcPr>
          <w:p w:rsidR="00DB71E7" w:rsidRPr="0059092C" w:rsidRDefault="00DB71E7" w:rsidP="00C760C7">
            <w:pPr>
              <w:ind w:right="-85"/>
              <w:jc w:val="center"/>
              <w:rPr>
                <w:rFonts w:asciiTheme="majorHAnsi" w:hAnsiTheme="majorHAnsi" w:cstheme="majorHAnsi"/>
                <w:b/>
                <w:sz w:val="20"/>
                <w:szCs w:val="20"/>
              </w:rPr>
            </w:pPr>
            <w:r w:rsidRPr="0059092C">
              <w:rPr>
                <w:rFonts w:asciiTheme="majorHAnsi" w:hAnsiTheme="majorHAnsi" w:cstheme="majorHAnsi"/>
                <w:b/>
                <w:sz w:val="20"/>
                <w:szCs w:val="20"/>
              </w:rPr>
              <w:t>UND</w:t>
            </w:r>
          </w:p>
        </w:tc>
        <w:tc>
          <w:tcPr>
            <w:tcW w:w="0" w:type="auto"/>
            <w:shd w:val="clear" w:color="auto" w:fill="BFBFBF" w:themeFill="background1" w:themeFillShade="BF"/>
            <w:vAlign w:val="center"/>
          </w:tcPr>
          <w:p w:rsidR="00DB71E7" w:rsidRPr="0059092C" w:rsidRDefault="00DB71E7" w:rsidP="00C760C7">
            <w:pPr>
              <w:ind w:right="-85"/>
              <w:rPr>
                <w:rFonts w:asciiTheme="majorHAnsi" w:hAnsiTheme="majorHAnsi" w:cstheme="majorHAnsi"/>
                <w:b/>
                <w:sz w:val="20"/>
                <w:szCs w:val="20"/>
              </w:rPr>
            </w:pPr>
            <w:r w:rsidRPr="0059092C">
              <w:rPr>
                <w:rFonts w:asciiTheme="majorHAnsi" w:hAnsiTheme="majorHAnsi" w:cstheme="majorHAnsi"/>
                <w:b/>
                <w:sz w:val="20"/>
                <w:szCs w:val="20"/>
              </w:rPr>
              <w:t>QTD</w:t>
            </w:r>
          </w:p>
        </w:tc>
        <w:tc>
          <w:tcPr>
            <w:tcW w:w="0" w:type="auto"/>
            <w:shd w:val="clear" w:color="auto" w:fill="BFBFBF" w:themeFill="background1" w:themeFillShade="BF"/>
            <w:vAlign w:val="center"/>
          </w:tcPr>
          <w:p w:rsidR="00DB71E7" w:rsidRPr="0059092C" w:rsidRDefault="00DB71E7" w:rsidP="00C760C7">
            <w:pPr>
              <w:ind w:right="-85"/>
              <w:jc w:val="center"/>
              <w:rPr>
                <w:rFonts w:asciiTheme="majorHAnsi" w:hAnsiTheme="majorHAnsi" w:cstheme="majorHAnsi"/>
                <w:b/>
                <w:sz w:val="20"/>
                <w:szCs w:val="20"/>
              </w:rPr>
            </w:pPr>
            <w:r w:rsidRPr="0059092C">
              <w:rPr>
                <w:rFonts w:asciiTheme="majorHAnsi" w:hAnsiTheme="majorHAnsi" w:cstheme="majorHAnsi"/>
                <w:b/>
                <w:sz w:val="20"/>
                <w:szCs w:val="20"/>
              </w:rPr>
              <w:t>VALOR UNITÁRIO</w:t>
            </w:r>
          </w:p>
        </w:tc>
        <w:tc>
          <w:tcPr>
            <w:tcW w:w="0" w:type="auto"/>
            <w:shd w:val="clear" w:color="auto" w:fill="BFBFBF" w:themeFill="background1" w:themeFillShade="BF"/>
            <w:vAlign w:val="center"/>
          </w:tcPr>
          <w:p w:rsidR="00DB71E7" w:rsidRPr="0059092C" w:rsidRDefault="00DB71E7" w:rsidP="00C760C7">
            <w:pPr>
              <w:ind w:right="-85"/>
              <w:jc w:val="center"/>
              <w:rPr>
                <w:rFonts w:asciiTheme="majorHAnsi" w:hAnsiTheme="majorHAnsi" w:cstheme="majorHAnsi"/>
                <w:b/>
                <w:sz w:val="20"/>
                <w:szCs w:val="20"/>
              </w:rPr>
            </w:pPr>
            <w:r w:rsidRPr="0059092C">
              <w:rPr>
                <w:rFonts w:asciiTheme="majorHAnsi" w:hAnsiTheme="majorHAnsi" w:cstheme="majorHAnsi"/>
                <w:b/>
                <w:sz w:val="20"/>
                <w:szCs w:val="20"/>
              </w:rPr>
              <w:t>VALOR TOTAL</w:t>
            </w:r>
          </w:p>
        </w:tc>
      </w:tr>
      <w:tr w:rsidR="00DB71E7" w:rsidRPr="0059092C" w:rsidTr="00E84E4F">
        <w:trPr>
          <w:trHeight w:val="1629"/>
        </w:trPr>
        <w:tc>
          <w:tcPr>
            <w:tcW w:w="642" w:type="dxa"/>
            <w:vAlign w:val="center"/>
          </w:tcPr>
          <w:p w:rsidR="00DB71E7" w:rsidRPr="0059092C" w:rsidRDefault="00DB71E7" w:rsidP="00C760C7">
            <w:pPr>
              <w:ind w:right="-85"/>
              <w:jc w:val="center"/>
              <w:rPr>
                <w:rFonts w:asciiTheme="majorHAnsi" w:hAnsiTheme="majorHAnsi" w:cstheme="majorHAnsi"/>
                <w:b/>
                <w:sz w:val="20"/>
                <w:szCs w:val="20"/>
              </w:rPr>
            </w:pPr>
            <w:r w:rsidRPr="0059092C">
              <w:rPr>
                <w:rFonts w:asciiTheme="majorHAnsi" w:hAnsiTheme="majorHAnsi" w:cstheme="majorHAnsi"/>
                <w:b/>
                <w:color w:val="000000" w:themeColor="text1"/>
                <w:sz w:val="20"/>
                <w:szCs w:val="20"/>
              </w:rPr>
              <w:t xml:space="preserve">01 </w:t>
            </w:r>
          </w:p>
        </w:tc>
        <w:tc>
          <w:tcPr>
            <w:tcW w:w="0" w:type="auto"/>
            <w:vAlign w:val="center"/>
          </w:tcPr>
          <w:p w:rsidR="00DB71E7" w:rsidRPr="0059092C" w:rsidRDefault="00E84E4F" w:rsidP="00C760C7">
            <w:pPr>
              <w:ind w:hanging="2"/>
              <w:jc w:val="both"/>
              <w:rPr>
                <w:rFonts w:asciiTheme="majorHAnsi" w:hAnsiTheme="majorHAnsi" w:cstheme="majorHAnsi"/>
                <w:sz w:val="20"/>
                <w:szCs w:val="20"/>
              </w:rPr>
            </w:pPr>
            <w:r w:rsidRPr="00E84E4F">
              <w:rPr>
                <w:rFonts w:asciiTheme="majorHAnsi" w:hAnsiTheme="majorHAnsi" w:cstheme="majorHAnsi"/>
                <w:sz w:val="20"/>
                <w:szCs w:val="20"/>
                <w:lang w:val="en-US"/>
              </w:rPr>
              <w:t>SERVIÇO DE CONFECÇÃO E INSTALAÇÃO DE PLACAS DE ORIENTAÇÃO (SINALIZAÇÃO) EM UNIDADE DE CONSERVAÇÃO ESTADUAL DE CATEGORIAS DE PROTEÇÃO INTEGRAL E DE USO SUSTENTÁVEL ATENDENDO AS EXIGÊNCIAS DAS NORMAS E LEGISLAÇÕES VIGENTES. UNIDADE.</w:t>
            </w:r>
          </w:p>
        </w:tc>
        <w:tc>
          <w:tcPr>
            <w:tcW w:w="0" w:type="auto"/>
            <w:vAlign w:val="center"/>
          </w:tcPr>
          <w:p w:rsidR="00DB71E7" w:rsidRPr="0059092C" w:rsidRDefault="00E84E4F" w:rsidP="00C760C7">
            <w:pPr>
              <w:ind w:hanging="2"/>
              <w:jc w:val="center"/>
              <w:rPr>
                <w:rFonts w:asciiTheme="majorHAnsi" w:hAnsiTheme="majorHAnsi" w:cstheme="majorHAnsi"/>
                <w:sz w:val="20"/>
                <w:szCs w:val="20"/>
              </w:rPr>
            </w:pPr>
            <w:r>
              <w:rPr>
                <w:rFonts w:asciiTheme="majorHAnsi" w:hAnsiTheme="majorHAnsi" w:cstheme="majorHAnsi"/>
                <w:sz w:val="20"/>
                <w:szCs w:val="20"/>
              </w:rPr>
              <w:t>UN</w:t>
            </w:r>
          </w:p>
        </w:tc>
        <w:tc>
          <w:tcPr>
            <w:tcW w:w="0" w:type="auto"/>
            <w:vAlign w:val="center"/>
          </w:tcPr>
          <w:p w:rsidR="00DB71E7" w:rsidRPr="0059092C" w:rsidRDefault="00E84E4F" w:rsidP="00C760C7">
            <w:pPr>
              <w:ind w:hanging="2"/>
              <w:jc w:val="center"/>
              <w:rPr>
                <w:rFonts w:asciiTheme="majorHAnsi" w:hAnsiTheme="majorHAnsi" w:cstheme="majorHAnsi"/>
                <w:sz w:val="20"/>
                <w:szCs w:val="20"/>
              </w:rPr>
            </w:pPr>
            <w:r>
              <w:rPr>
                <w:rFonts w:asciiTheme="majorHAnsi" w:hAnsiTheme="majorHAnsi" w:cstheme="majorHAnsi"/>
                <w:sz w:val="20"/>
                <w:szCs w:val="20"/>
              </w:rPr>
              <w:t>40</w:t>
            </w:r>
          </w:p>
        </w:tc>
        <w:tc>
          <w:tcPr>
            <w:tcW w:w="0" w:type="auto"/>
            <w:vAlign w:val="center"/>
          </w:tcPr>
          <w:p w:rsidR="00DB71E7" w:rsidRPr="0059092C" w:rsidRDefault="00DB71E7" w:rsidP="00C760C7">
            <w:pPr>
              <w:pStyle w:val="TableContents"/>
              <w:ind w:hanging="2"/>
              <w:jc w:val="center"/>
              <w:rPr>
                <w:rFonts w:asciiTheme="majorHAnsi" w:hAnsiTheme="majorHAnsi" w:cstheme="majorHAnsi"/>
                <w:sz w:val="20"/>
                <w:szCs w:val="20"/>
              </w:rPr>
            </w:pPr>
            <w:r w:rsidRPr="0059092C">
              <w:rPr>
                <w:rFonts w:asciiTheme="majorHAnsi" w:eastAsia="Times New Roman" w:hAnsiTheme="majorHAnsi" w:cstheme="majorHAnsi"/>
                <w:sz w:val="20"/>
                <w:szCs w:val="20"/>
              </w:rPr>
              <w:t>R$</w:t>
            </w:r>
            <w:r w:rsidR="00E84E4F">
              <w:rPr>
                <w:rFonts w:asciiTheme="majorHAnsi" w:eastAsia="Times New Roman" w:hAnsiTheme="majorHAnsi" w:cstheme="majorHAnsi"/>
                <w:sz w:val="20"/>
                <w:szCs w:val="20"/>
              </w:rPr>
              <w:t xml:space="preserve"> 1.825,00</w:t>
            </w:r>
          </w:p>
        </w:tc>
        <w:tc>
          <w:tcPr>
            <w:tcW w:w="0" w:type="auto"/>
            <w:vAlign w:val="center"/>
          </w:tcPr>
          <w:p w:rsidR="00DB71E7" w:rsidRPr="00596F95" w:rsidRDefault="00E84E4F" w:rsidP="00C760C7">
            <w:pPr>
              <w:ind w:right="-85"/>
              <w:jc w:val="center"/>
              <w:rPr>
                <w:rFonts w:asciiTheme="majorHAnsi" w:hAnsiTheme="majorHAnsi" w:cstheme="majorHAnsi"/>
                <w:b/>
                <w:sz w:val="20"/>
                <w:szCs w:val="20"/>
              </w:rPr>
            </w:pPr>
            <w:r>
              <w:rPr>
                <w:rFonts w:asciiTheme="majorHAnsi" w:hAnsiTheme="majorHAnsi" w:cstheme="majorHAnsi"/>
                <w:b/>
                <w:sz w:val="20"/>
                <w:szCs w:val="20"/>
              </w:rPr>
              <w:t>R$ 73.000,00</w:t>
            </w:r>
          </w:p>
        </w:tc>
      </w:tr>
      <w:tr w:rsidR="00DB71E7" w:rsidRPr="0059092C" w:rsidTr="00893260">
        <w:trPr>
          <w:trHeight w:val="311"/>
        </w:trPr>
        <w:tc>
          <w:tcPr>
            <w:tcW w:w="9634" w:type="dxa"/>
            <w:gridSpan w:val="6"/>
            <w:vAlign w:val="center"/>
          </w:tcPr>
          <w:p w:rsidR="00DB71E7" w:rsidRPr="0059092C" w:rsidRDefault="00E84E4F" w:rsidP="00B9558F">
            <w:pPr>
              <w:ind w:hanging="2"/>
              <w:jc w:val="right"/>
              <w:rPr>
                <w:rFonts w:asciiTheme="majorHAnsi" w:hAnsiTheme="majorHAnsi" w:cstheme="majorHAnsi"/>
                <w:sz w:val="20"/>
                <w:szCs w:val="20"/>
              </w:rPr>
            </w:pPr>
            <w:r>
              <w:rPr>
                <w:rFonts w:asciiTheme="majorHAnsi" w:hAnsiTheme="majorHAnsi" w:cstheme="majorHAnsi"/>
                <w:b/>
                <w:sz w:val="20"/>
                <w:szCs w:val="20"/>
              </w:rPr>
              <w:t>R$ 73.000,00</w:t>
            </w:r>
          </w:p>
        </w:tc>
      </w:tr>
    </w:tbl>
    <w:p w:rsidR="00885B1B" w:rsidRPr="00E07ECE" w:rsidRDefault="00885B1B" w:rsidP="00FB4C1D">
      <w:pPr>
        <w:tabs>
          <w:tab w:val="left" w:pos="0"/>
        </w:tabs>
        <w:spacing w:line="360" w:lineRule="auto"/>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Cs/>
          <w:sz w:val="22"/>
          <w:szCs w:val="22"/>
        </w:rPr>
      </w:pPr>
      <w:r w:rsidRPr="00E07ECE">
        <w:rPr>
          <w:rFonts w:asciiTheme="majorHAnsi" w:eastAsia="Nexa Light" w:hAnsiTheme="majorHAnsi" w:cstheme="majorHAnsi"/>
          <w:b/>
          <w:bCs/>
          <w:sz w:val="22"/>
          <w:szCs w:val="22"/>
        </w:rPr>
        <w:t xml:space="preserve">2.2. </w:t>
      </w:r>
      <w:r w:rsidRPr="00E07ECE">
        <w:rPr>
          <w:rFonts w:asciiTheme="majorHAnsi" w:eastAsia="Nexa Light" w:hAnsiTheme="majorHAnsi" w:cstheme="majorHAnsi"/>
          <w:bCs/>
          <w:sz w:val="22"/>
          <w:szCs w:val="22"/>
        </w:rPr>
        <w:t xml:space="preserve">A </w:t>
      </w:r>
      <w:r w:rsidRPr="00E07ECE">
        <w:rPr>
          <w:rFonts w:asciiTheme="majorHAnsi" w:eastAsia="Nexa Light" w:hAnsiTheme="majorHAnsi" w:cstheme="majorHAnsi"/>
          <w:b/>
          <w:bCs/>
          <w:sz w:val="22"/>
          <w:szCs w:val="22"/>
        </w:rPr>
        <w:t>Contratante</w:t>
      </w:r>
      <w:r w:rsidRPr="00E07ECE">
        <w:rPr>
          <w:rFonts w:asciiTheme="majorHAnsi" w:eastAsia="Nexa Light" w:hAnsiTheme="majorHAnsi" w:cstheme="majorHAnsi"/>
          <w:bCs/>
          <w:sz w:val="22"/>
          <w:szCs w:val="22"/>
        </w:rPr>
        <w:t xml:space="preserve"> pagará à </w:t>
      </w:r>
      <w:r w:rsidRPr="00E07ECE">
        <w:rPr>
          <w:rFonts w:asciiTheme="majorHAnsi" w:eastAsia="Nexa Light" w:hAnsiTheme="majorHAnsi" w:cstheme="majorHAnsi"/>
          <w:b/>
          <w:bCs/>
          <w:sz w:val="22"/>
          <w:szCs w:val="22"/>
        </w:rPr>
        <w:t>Contratada</w:t>
      </w:r>
      <w:r w:rsidRPr="00E07ECE">
        <w:rPr>
          <w:rFonts w:asciiTheme="majorHAnsi" w:eastAsia="Nexa Light" w:hAnsiTheme="majorHAnsi" w:cstheme="majorHAnsi"/>
          <w:bCs/>
          <w:sz w:val="22"/>
          <w:szCs w:val="22"/>
        </w:rPr>
        <w:t xml:space="preserve">, pelo objeto ora contratado, o valor total de </w:t>
      </w:r>
      <w:r w:rsidRPr="00E07ECE">
        <w:rPr>
          <w:rFonts w:asciiTheme="majorHAnsi" w:eastAsia="Nexa Light" w:hAnsiTheme="majorHAnsi" w:cstheme="majorHAnsi"/>
          <w:b/>
          <w:bCs/>
          <w:sz w:val="22"/>
          <w:szCs w:val="22"/>
        </w:rPr>
        <w:t>R$</w:t>
      </w:r>
      <w:r w:rsidR="00C760C7">
        <w:rPr>
          <w:rFonts w:asciiTheme="majorHAnsi" w:eastAsia="Nexa Light" w:hAnsiTheme="majorHAnsi" w:cstheme="majorHAnsi"/>
          <w:b/>
          <w:sz w:val="22"/>
          <w:szCs w:val="22"/>
        </w:rPr>
        <w:t xml:space="preserve"> </w:t>
      </w:r>
      <w:r w:rsidR="00E84E4F">
        <w:rPr>
          <w:rFonts w:asciiTheme="majorHAnsi" w:eastAsia="Nexa Light" w:hAnsiTheme="majorHAnsi" w:cstheme="majorHAnsi"/>
          <w:b/>
          <w:sz w:val="22"/>
          <w:szCs w:val="22"/>
        </w:rPr>
        <w:t>73.000,00</w:t>
      </w:r>
      <w:r w:rsidRPr="00E07ECE">
        <w:rPr>
          <w:rFonts w:asciiTheme="majorHAnsi" w:eastAsia="Nexa Light" w:hAnsiTheme="majorHAnsi" w:cstheme="majorHAnsi"/>
          <w:b/>
          <w:bCs/>
          <w:sz w:val="22"/>
          <w:szCs w:val="22"/>
        </w:rPr>
        <w:t xml:space="preserve"> (</w:t>
      </w:r>
      <w:r w:rsidR="00E84E4F">
        <w:rPr>
          <w:rFonts w:asciiTheme="majorHAnsi" w:eastAsia="Nexa Light" w:hAnsiTheme="majorHAnsi" w:cstheme="majorHAnsi"/>
          <w:b/>
          <w:bCs/>
          <w:sz w:val="22"/>
          <w:szCs w:val="22"/>
        </w:rPr>
        <w:t xml:space="preserve">setenta e três </w:t>
      </w:r>
      <w:r w:rsidR="00C02E8E">
        <w:rPr>
          <w:rFonts w:asciiTheme="majorHAnsi" w:eastAsia="Nexa Light" w:hAnsiTheme="majorHAnsi" w:cstheme="majorHAnsi"/>
          <w:b/>
          <w:bCs/>
          <w:sz w:val="22"/>
          <w:szCs w:val="22"/>
        </w:rPr>
        <w:t>mil reais</w:t>
      </w:r>
      <w:r w:rsidRPr="00E07ECE">
        <w:rPr>
          <w:rFonts w:asciiTheme="majorHAnsi" w:eastAsia="Nexa Light" w:hAnsiTheme="majorHAnsi" w:cstheme="majorHAnsi"/>
          <w:b/>
          <w:bCs/>
          <w:sz w:val="22"/>
          <w:szCs w:val="22"/>
        </w:rPr>
        <w:t xml:space="preserve">) </w:t>
      </w:r>
      <w:r w:rsidRPr="00E07ECE">
        <w:rPr>
          <w:rFonts w:asciiTheme="majorHAnsi" w:eastAsia="Nexa Light" w:hAnsiTheme="majorHAnsi" w:cstheme="majorHAnsi"/>
          <w:bCs/>
          <w:sz w:val="22"/>
          <w:szCs w:val="22"/>
        </w:rPr>
        <w:t xml:space="preserve">a serem pagos parceladamente, conforme cronograma de pagamento constante no Termo de referência e na cláusula sétima deste contrato, de acordo com a execução dos serviços, mediante Ordem de Serviço emitida pela </w:t>
      </w:r>
      <w:r w:rsidRPr="00E07ECE">
        <w:rPr>
          <w:rFonts w:asciiTheme="majorHAnsi" w:eastAsia="Nexa Light" w:hAnsiTheme="majorHAnsi" w:cstheme="majorHAnsi"/>
          <w:b/>
          <w:bCs/>
          <w:sz w:val="22"/>
          <w:szCs w:val="22"/>
        </w:rPr>
        <w:t xml:space="preserve">Coordenadoria de Unidades de Conservação-CUCO </w:t>
      </w:r>
      <w:r w:rsidRPr="00E07ECE">
        <w:rPr>
          <w:rFonts w:asciiTheme="majorHAnsi" w:eastAsia="Nexa Light" w:hAnsiTheme="majorHAnsi" w:cstheme="majorHAnsi"/>
          <w:bCs/>
          <w:sz w:val="22"/>
          <w:szCs w:val="22"/>
        </w:rPr>
        <w:t xml:space="preserve">da </w:t>
      </w:r>
      <w:r w:rsidRPr="00E07ECE">
        <w:rPr>
          <w:rFonts w:asciiTheme="majorHAnsi" w:eastAsia="Nexa Light" w:hAnsiTheme="majorHAnsi" w:cstheme="majorHAnsi"/>
          <w:b/>
          <w:bCs/>
          <w:sz w:val="22"/>
          <w:szCs w:val="22"/>
        </w:rPr>
        <w:t>Contratante</w:t>
      </w:r>
      <w:r w:rsidRPr="00E07ECE">
        <w:rPr>
          <w:rFonts w:asciiTheme="majorHAnsi" w:eastAsia="Nexa Light" w:hAnsiTheme="majorHAnsi" w:cstheme="majorHAnsi"/>
          <w:bCs/>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bCs/>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Cs/>
          <w:sz w:val="22"/>
          <w:szCs w:val="22"/>
        </w:rPr>
      </w:pPr>
      <w:r w:rsidRPr="00E07ECE">
        <w:rPr>
          <w:rFonts w:asciiTheme="majorHAnsi" w:eastAsia="Nexa Light" w:hAnsiTheme="majorHAnsi" w:cstheme="majorHAnsi"/>
          <w:b/>
          <w:bCs/>
          <w:sz w:val="22"/>
          <w:szCs w:val="22"/>
        </w:rPr>
        <w:t>2.3.</w:t>
      </w:r>
      <w:r w:rsidRPr="00E07ECE">
        <w:rPr>
          <w:rFonts w:asciiTheme="majorHAnsi" w:eastAsia="Nexa Light" w:hAnsiTheme="majorHAnsi" w:cstheme="majorHAnsi"/>
          <w:bCs/>
          <w:sz w:val="22"/>
          <w:szCs w:val="22"/>
        </w:rPr>
        <w:t xml:space="preserve"> A especificação detalhada do objeto consta no Anexo I</w:t>
      </w:r>
      <w:r w:rsidR="00E6710C">
        <w:rPr>
          <w:rFonts w:asciiTheme="majorHAnsi" w:eastAsia="Nexa Light" w:hAnsiTheme="majorHAnsi" w:cstheme="majorHAnsi"/>
          <w:bCs/>
          <w:sz w:val="22"/>
          <w:szCs w:val="22"/>
        </w:rPr>
        <w:t>I</w:t>
      </w:r>
      <w:r w:rsidRPr="00E07ECE">
        <w:rPr>
          <w:rFonts w:asciiTheme="majorHAnsi" w:eastAsia="Nexa Light" w:hAnsiTheme="majorHAnsi" w:cstheme="majorHAnsi"/>
          <w:bCs/>
          <w:sz w:val="22"/>
          <w:szCs w:val="22"/>
        </w:rPr>
        <w:t xml:space="preserve"> do </w:t>
      </w:r>
      <w:r w:rsidRPr="00E07ECE">
        <w:rPr>
          <w:rFonts w:asciiTheme="majorHAnsi" w:eastAsia="Nexa Light" w:hAnsiTheme="majorHAnsi" w:cstheme="majorHAnsi"/>
          <w:sz w:val="22"/>
          <w:szCs w:val="22"/>
        </w:rPr>
        <w:t>Termo de Referência nº 062/CUCO/2023/SEMA, bem como, no</w:t>
      </w:r>
      <w:r w:rsidR="00855251">
        <w:rPr>
          <w:rFonts w:asciiTheme="majorHAnsi" w:eastAsia="Nexa Light" w:hAnsiTheme="majorHAnsi" w:cstheme="majorHAnsi"/>
          <w:sz w:val="22"/>
          <w:szCs w:val="22"/>
        </w:rPr>
        <w:t xml:space="preserve"> Anexo</w:t>
      </w:r>
      <w:r w:rsidRPr="00E07ECE">
        <w:rPr>
          <w:rFonts w:asciiTheme="majorHAnsi" w:eastAsia="Nexa Light" w:hAnsiTheme="majorHAnsi" w:cstheme="majorHAnsi"/>
          <w:sz w:val="22"/>
          <w:szCs w:val="22"/>
        </w:rPr>
        <w:t xml:space="preserve"> I deste contrato.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sz w:val="22"/>
          <w:szCs w:val="22"/>
        </w:rPr>
        <w:t> </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3. CLÁUSULA TERCEIRA - CASOS OMISSOS</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0B64C6" w:rsidRDefault="00885B1B" w:rsidP="00885B1B">
      <w:pPr>
        <w:numPr>
          <w:ilvl w:val="0"/>
          <w:numId w:val="1"/>
        </w:numPr>
        <w:tabs>
          <w:tab w:val="left" w:pos="0"/>
          <w:tab w:val="left" w:pos="426"/>
        </w:tabs>
        <w:spacing w:line="360" w:lineRule="auto"/>
        <w:ind w:left="0" w:firstLine="0"/>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 xml:space="preserve">Os casos omissos serão decididos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segundo as disposições contidas na Lei nº 14.133/2021, no Decreto 1.525/2022 e demais normas estaduais de licitações e contratos administrativos e, supletivamente as disposições contidas na Lei nº 8.078/1990 – Código de Defesa do Consumidor, normas e Princípios Gerais dos Contratos e disposições do direito privado.</w:t>
      </w:r>
    </w:p>
    <w:p w:rsidR="0004605C" w:rsidRDefault="0004605C"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4. CLÁUSULA QUARTA - PRAZO DE VIGÊNCIA E PRORROGAÇÃO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 xml:space="preserve">4.1. </w:t>
      </w:r>
      <w:r w:rsidRPr="00E07ECE">
        <w:rPr>
          <w:rFonts w:asciiTheme="majorHAnsi" w:eastAsia="Nexa Light" w:hAnsiTheme="majorHAnsi" w:cstheme="majorHAnsi"/>
          <w:sz w:val="22"/>
          <w:szCs w:val="22"/>
        </w:rPr>
        <w:t xml:space="preserve">O prazo de vigência desta contratação é de </w:t>
      </w:r>
      <w:r w:rsidR="00EA2ED3" w:rsidRPr="00EA2ED3">
        <w:rPr>
          <w:rFonts w:asciiTheme="majorHAnsi" w:eastAsia="Nexa Light" w:hAnsiTheme="majorHAnsi" w:cstheme="majorHAnsi"/>
          <w:b/>
          <w:sz w:val="22"/>
          <w:szCs w:val="22"/>
        </w:rPr>
        <w:t>01</w:t>
      </w:r>
      <w:r w:rsidRPr="00EA2ED3">
        <w:rPr>
          <w:rFonts w:asciiTheme="majorHAnsi" w:eastAsia="Nexa Light" w:hAnsiTheme="majorHAnsi" w:cstheme="majorHAnsi"/>
          <w:b/>
          <w:sz w:val="22"/>
          <w:szCs w:val="22"/>
        </w:rPr>
        <w:t xml:space="preserve"> </w:t>
      </w:r>
      <w:r w:rsidRPr="00E07ECE">
        <w:rPr>
          <w:rFonts w:asciiTheme="majorHAnsi" w:eastAsia="Nexa Light" w:hAnsiTheme="majorHAnsi" w:cstheme="majorHAnsi"/>
          <w:b/>
          <w:sz w:val="22"/>
          <w:szCs w:val="22"/>
        </w:rPr>
        <w:t>(</w:t>
      </w:r>
      <w:r w:rsidR="00EA2ED3">
        <w:rPr>
          <w:rFonts w:asciiTheme="majorHAnsi" w:eastAsia="Nexa Light" w:hAnsiTheme="majorHAnsi" w:cstheme="majorHAnsi"/>
          <w:b/>
          <w:sz w:val="22"/>
          <w:szCs w:val="22"/>
        </w:rPr>
        <w:t>um</w:t>
      </w:r>
      <w:r w:rsidRPr="00E07ECE">
        <w:rPr>
          <w:rFonts w:asciiTheme="majorHAnsi" w:eastAsia="Nexa Light" w:hAnsiTheme="majorHAnsi" w:cstheme="majorHAnsi"/>
          <w:b/>
          <w:sz w:val="22"/>
          <w:szCs w:val="22"/>
        </w:rPr>
        <w:t xml:space="preserve">) </w:t>
      </w:r>
      <w:r w:rsidR="00EA2ED3">
        <w:rPr>
          <w:rFonts w:asciiTheme="majorHAnsi" w:eastAsia="Nexa Light" w:hAnsiTheme="majorHAnsi" w:cstheme="majorHAnsi"/>
          <w:b/>
          <w:sz w:val="22"/>
          <w:szCs w:val="22"/>
        </w:rPr>
        <w:t>ano</w:t>
      </w:r>
      <w:r w:rsidRPr="00E07ECE">
        <w:rPr>
          <w:rFonts w:asciiTheme="majorHAnsi" w:eastAsia="Nexa Light" w:hAnsiTheme="majorHAnsi" w:cstheme="majorHAnsi"/>
          <w:sz w:val="22"/>
          <w:szCs w:val="22"/>
        </w:rPr>
        <w:t xml:space="preserve">, contados da assinatura do contrato, adstrito a existência de créditos orçamentários.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4.2.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Os prazos de vigência dos serviços serão prorrogados de forma automática, sem a necessidade de celebrar termo aditivo se os objetos não forem concluídos dentro do prazo de vigência inicialmente estabelecido, o que não impede a eventual aplicação de sanções administrativas em desfavor dos Contratados, nos termos deste contrato e da Lei nº 14.133/21/21.</w:t>
      </w: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4.3.</w:t>
      </w:r>
      <w:r w:rsidRPr="00E07ECE">
        <w:rPr>
          <w:rFonts w:asciiTheme="majorHAnsi" w:eastAsia="Nexa Light" w:hAnsiTheme="majorHAnsi" w:cstheme="majorHAnsi"/>
          <w:sz w:val="22"/>
          <w:szCs w:val="22"/>
        </w:rPr>
        <w:t xml:space="preserve"> A alteração do prazo de execução inicialmente previsto poderá ser feita mediante justificativa técnica e análise jurídica, pelo prazo necessário à conclusão do objeto, devendo o contratado apresentar cronograma readequado, o que será formalizado por meio de aditivo contratual.</w:t>
      </w: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5. CLÁUSULA QUINTA – PRAZO, LOCAL E FORMA DE EXECUÇÃO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color w:val="FF0000"/>
          <w:sz w:val="22"/>
          <w:szCs w:val="22"/>
        </w:rPr>
      </w:pPr>
      <w:r w:rsidRPr="00E07ECE">
        <w:rPr>
          <w:rFonts w:asciiTheme="majorHAnsi" w:eastAsia="Nexa Light" w:hAnsiTheme="majorHAnsi" w:cstheme="majorHAnsi"/>
          <w:b/>
          <w:sz w:val="22"/>
          <w:szCs w:val="22"/>
        </w:rPr>
        <w:t xml:space="preserve">5.1. </w:t>
      </w:r>
      <w:r w:rsidR="00E84E4F" w:rsidRPr="00E84E4F">
        <w:rPr>
          <w:rFonts w:asciiTheme="majorHAnsi" w:eastAsia="Nexa Light" w:hAnsiTheme="majorHAnsi" w:cstheme="majorHAnsi"/>
          <w:sz w:val="22"/>
          <w:szCs w:val="22"/>
        </w:rPr>
        <w:t xml:space="preserve">O prazo de execução dos serviços </w:t>
      </w:r>
      <w:r w:rsidR="0060279F">
        <w:rPr>
          <w:rFonts w:asciiTheme="majorHAnsi" w:eastAsia="Nexa Light" w:hAnsiTheme="majorHAnsi" w:cstheme="majorHAnsi"/>
          <w:b/>
          <w:sz w:val="22"/>
          <w:szCs w:val="22"/>
        </w:rPr>
        <w:t>para o lote</w:t>
      </w:r>
      <w:r w:rsidR="00E84E4F" w:rsidRPr="00E84E4F">
        <w:rPr>
          <w:rFonts w:asciiTheme="majorHAnsi" w:eastAsia="Nexa Light" w:hAnsiTheme="majorHAnsi" w:cstheme="majorHAnsi"/>
          <w:b/>
          <w:sz w:val="22"/>
          <w:szCs w:val="22"/>
        </w:rPr>
        <w:t xml:space="preserve"> 02</w:t>
      </w:r>
      <w:r w:rsidR="00E84E4F" w:rsidRPr="00E84E4F">
        <w:rPr>
          <w:rFonts w:asciiTheme="majorHAnsi" w:eastAsia="Nexa Light" w:hAnsiTheme="majorHAnsi" w:cstheme="majorHAnsi"/>
          <w:sz w:val="22"/>
          <w:szCs w:val="22"/>
        </w:rPr>
        <w:t xml:space="preserve">, sendo confecção e instalação das placas, </w:t>
      </w:r>
      <w:r w:rsidR="00E84E4F" w:rsidRPr="00E84E4F">
        <w:rPr>
          <w:rFonts w:asciiTheme="majorHAnsi" w:eastAsia="Nexa Light" w:hAnsiTheme="majorHAnsi" w:cstheme="majorHAnsi"/>
          <w:b/>
          <w:sz w:val="22"/>
          <w:szCs w:val="22"/>
        </w:rPr>
        <w:t>será de 180 (cento e oitenta) dias corridos</w:t>
      </w:r>
      <w:r w:rsidR="00E84E4F" w:rsidRPr="00E84E4F">
        <w:rPr>
          <w:rFonts w:asciiTheme="majorHAnsi" w:eastAsia="Nexa Light" w:hAnsiTheme="majorHAnsi" w:cstheme="majorHAnsi"/>
          <w:sz w:val="22"/>
          <w:szCs w:val="22"/>
        </w:rPr>
        <w:t>, contados</w:t>
      </w:r>
      <w:r w:rsidR="004A473C">
        <w:rPr>
          <w:rFonts w:asciiTheme="majorHAnsi" w:eastAsia="Nexa Light" w:hAnsiTheme="majorHAnsi" w:cstheme="majorHAnsi"/>
          <w:sz w:val="22"/>
          <w:szCs w:val="22"/>
        </w:rPr>
        <w:t xml:space="preserve"> da emissão da Ordem de Serviço.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4A473C" w:rsidRDefault="00885B1B" w:rsidP="00885B1B">
      <w:pPr>
        <w:tabs>
          <w:tab w:val="left" w:pos="0"/>
        </w:tabs>
        <w:spacing w:line="360" w:lineRule="auto"/>
        <w:jc w:val="both"/>
        <w:rPr>
          <w:rFonts w:asciiTheme="majorHAnsi" w:eastAsia="Nexa Light" w:hAnsiTheme="majorHAnsi" w:cstheme="majorHAnsi"/>
          <w:sz w:val="22"/>
          <w:szCs w:val="22"/>
        </w:rPr>
      </w:pPr>
      <w:r w:rsidRPr="00222A87">
        <w:rPr>
          <w:rFonts w:asciiTheme="majorHAnsi" w:eastAsia="Nexa Light" w:hAnsiTheme="majorHAnsi" w:cstheme="majorHAnsi"/>
          <w:b/>
          <w:sz w:val="22"/>
          <w:szCs w:val="22"/>
        </w:rPr>
        <w:t>5.</w:t>
      </w:r>
      <w:r w:rsidR="001054CF" w:rsidRPr="00222A87">
        <w:rPr>
          <w:rFonts w:asciiTheme="majorHAnsi" w:eastAsia="Nexa Light" w:hAnsiTheme="majorHAnsi" w:cstheme="majorHAnsi"/>
          <w:b/>
          <w:sz w:val="22"/>
          <w:szCs w:val="22"/>
        </w:rPr>
        <w:t>2</w:t>
      </w:r>
      <w:r w:rsidR="004A473C">
        <w:rPr>
          <w:rFonts w:asciiTheme="majorHAnsi" w:eastAsia="Nexa Light" w:hAnsiTheme="majorHAnsi" w:cstheme="majorHAnsi"/>
          <w:b/>
          <w:sz w:val="22"/>
          <w:szCs w:val="22"/>
        </w:rPr>
        <w:t xml:space="preserve">. Para </w:t>
      </w:r>
      <w:r w:rsidR="0060279F">
        <w:rPr>
          <w:rFonts w:asciiTheme="majorHAnsi" w:eastAsia="Nexa Light" w:hAnsiTheme="majorHAnsi" w:cstheme="majorHAnsi"/>
          <w:b/>
          <w:sz w:val="22"/>
          <w:szCs w:val="22"/>
        </w:rPr>
        <w:t>o lote</w:t>
      </w:r>
      <w:r w:rsidR="004A473C" w:rsidRPr="004A473C">
        <w:rPr>
          <w:rFonts w:asciiTheme="majorHAnsi" w:eastAsia="Nexa Light" w:hAnsiTheme="majorHAnsi" w:cstheme="majorHAnsi"/>
          <w:b/>
          <w:sz w:val="22"/>
          <w:szCs w:val="22"/>
        </w:rPr>
        <w:t xml:space="preserve"> 02</w:t>
      </w:r>
      <w:r w:rsidR="004A473C" w:rsidRPr="004A473C">
        <w:rPr>
          <w:rFonts w:asciiTheme="majorHAnsi" w:eastAsia="Nexa Light" w:hAnsiTheme="majorHAnsi" w:cstheme="majorHAnsi"/>
          <w:sz w:val="22"/>
          <w:szCs w:val="22"/>
        </w:rPr>
        <w:t xml:space="preserve">, deverá ser observado o horário de funcionamento da </w:t>
      </w:r>
      <w:r w:rsidR="004A473C" w:rsidRPr="004A473C">
        <w:rPr>
          <w:rFonts w:asciiTheme="majorHAnsi" w:eastAsia="Nexa Light" w:hAnsiTheme="majorHAnsi" w:cstheme="majorHAnsi"/>
          <w:b/>
          <w:sz w:val="22"/>
          <w:szCs w:val="22"/>
        </w:rPr>
        <w:t>Contratante</w:t>
      </w:r>
      <w:r w:rsidR="004A473C" w:rsidRPr="004A473C">
        <w:rPr>
          <w:rFonts w:asciiTheme="majorHAnsi" w:eastAsia="Nexa Light" w:hAnsiTheme="majorHAnsi" w:cstheme="majorHAnsi"/>
          <w:sz w:val="22"/>
          <w:szCs w:val="22"/>
        </w:rPr>
        <w:t xml:space="preserve"> para a instalação das placas, que será estipulado na Ordem de Serviço</w:t>
      </w:r>
      <w:r w:rsidR="004A473C">
        <w:rPr>
          <w:rFonts w:asciiTheme="majorHAnsi" w:eastAsia="Nexa Light" w:hAnsiTheme="majorHAnsi" w:cstheme="majorHAnsi"/>
          <w:sz w:val="22"/>
          <w:szCs w:val="22"/>
        </w:rPr>
        <w:t>.</w:t>
      </w:r>
    </w:p>
    <w:p w:rsidR="0025467F" w:rsidRDefault="0025467F" w:rsidP="00885B1B">
      <w:pPr>
        <w:tabs>
          <w:tab w:val="left" w:pos="0"/>
        </w:tabs>
        <w:spacing w:line="360" w:lineRule="auto"/>
        <w:jc w:val="both"/>
        <w:rPr>
          <w:rFonts w:asciiTheme="majorHAnsi" w:eastAsia="Nexa Light" w:hAnsiTheme="majorHAnsi" w:cstheme="majorHAnsi"/>
          <w:sz w:val="22"/>
          <w:szCs w:val="22"/>
        </w:rPr>
      </w:pPr>
    </w:p>
    <w:p w:rsidR="0025467F" w:rsidRDefault="0025467F" w:rsidP="00885B1B">
      <w:pPr>
        <w:tabs>
          <w:tab w:val="left" w:pos="0"/>
        </w:tabs>
        <w:spacing w:line="360" w:lineRule="auto"/>
        <w:jc w:val="both"/>
        <w:rPr>
          <w:rFonts w:asciiTheme="majorHAnsi" w:eastAsia="Nexa Light" w:hAnsiTheme="majorHAnsi" w:cstheme="majorHAnsi"/>
          <w:sz w:val="22"/>
          <w:szCs w:val="22"/>
        </w:rPr>
      </w:pPr>
      <w:r w:rsidRPr="0025467F">
        <w:rPr>
          <w:rFonts w:asciiTheme="majorHAnsi" w:eastAsia="Nexa Light" w:hAnsiTheme="majorHAnsi" w:cstheme="majorHAnsi"/>
          <w:b/>
          <w:sz w:val="22"/>
          <w:szCs w:val="22"/>
        </w:rPr>
        <w:t>5.3</w:t>
      </w:r>
      <w:r w:rsidRPr="0025467F">
        <w:rPr>
          <w:rFonts w:asciiTheme="majorHAnsi" w:eastAsia="Nexa Light" w:hAnsiTheme="majorHAnsi" w:cstheme="majorHAnsi"/>
          <w:sz w:val="22"/>
          <w:szCs w:val="22"/>
        </w:rPr>
        <w:t xml:space="preserve">. Caso o horário de expediente da </w:t>
      </w:r>
      <w:r w:rsidRPr="0025467F">
        <w:rPr>
          <w:rFonts w:asciiTheme="majorHAnsi" w:eastAsia="Nexa Light" w:hAnsiTheme="majorHAnsi" w:cstheme="majorHAnsi"/>
          <w:b/>
          <w:sz w:val="22"/>
          <w:szCs w:val="22"/>
        </w:rPr>
        <w:t>Contratante</w:t>
      </w:r>
      <w:r w:rsidRPr="0025467F">
        <w:rPr>
          <w:rFonts w:asciiTheme="majorHAnsi" w:eastAsia="Nexa Light" w:hAnsiTheme="majorHAnsi" w:cstheme="majorHAnsi"/>
          <w:sz w:val="22"/>
          <w:szCs w:val="22"/>
        </w:rPr>
        <w:t xml:space="preserve"> seja alterado por determinação legal ou imposição de circunstâncias supervenientes, deverá ser promovida adequação nos horários da prestação de serviços para atendimento da nova situação. </w:t>
      </w:r>
    </w:p>
    <w:p w:rsidR="0025467F" w:rsidRDefault="0025467F" w:rsidP="00885B1B">
      <w:pPr>
        <w:tabs>
          <w:tab w:val="left" w:pos="0"/>
        </w:tabs>
        <w:spacing w:line="360" w:lineRule="auto"/>
        <w:jc w:val="both"/>
        <w:rPr>
          <w:rFonts w:asciiTheme="majorHAnsi" w:eastAsia="Nexa Light" w:hAnsiTheme="majorHAnsi" w:cstheme="majorHAnsi"/>
          <w:sz w:val="22"/>
          <w:szCs w:val="22"/>
        </w:rPr>
      </w:pPr>
    </w:p>
    <w:p w:rsidR="0025467F" w:rsidRPr="00222A87" w:rsidRDefault="0025467F" w:rsidP="00885B1B">
      <w:pPr>
        <w:tabs>
          <w:tab w:val="left" w:pos="0"/>
        </w:tabs>
        <w:spacing w:line="360" w:lineRule="auto"/>
        <w:jc w:val="both"/>
        <w:rPr>
          <w:rFonts w:asciiTheme="majorHAnsi" w:eastAsia="Nexa Light" w:hAnsiTheme="majorHAnsi" w:cstheme="majorHAnsi"/>
          <w:sz w:val="22"/>
          <w:szCs w:val="22"/>
        </w:rPr>
      </w:pPr>
      <w:r w:rsidRPr="0025467F">
        <w:rPr>
          <w:rFonts w:asciiTheme="majorHAnsi" w:eastAsia="Nexa Light" w:hAnsiTheme="majorHAnsi" w:cstheme="majorHAnsi"/>
          <w:b/>
          <w:sz w:val="22"/>
          <w:szCs w:val="22"/>
        </w:rPr>
        <w:t>5.4</w:t>
      </w:r>
      <w:r w:rsidRPr="0025467F">
        <w:rPr>
          <w:rFonts w:asciiTheme="majorHAnsi" w:eastAsia="Nexa Light" w:hAnsiTheme="majorHAnsi" w:cstheme="majorHAnsi"/>
          <w:sz w:val="22"/>
          <w:szCs w:val="22"/>
        </w:rPr>
        <w:t xml:space="preserve">. Excepcionalmente, poderá ser agendada a execução do serviço em dias e horários não previstos acima, </w:t>
      </w:r>
      <w:proofErr w:type="gramStart"/>
      <w:r w:rsidRPr="0025467F">
        <w:rPr>
          <w:rFonts w:asciiTheme="majorHAnsi" w:eastAsia="Nexa Light" w:hAnsiTheme="majorHAnsi" w:cstheme="majorHAnsi"/>
          <w:sz w:val="22"/>
          <w:szCs w:val="22"/>
        </w:rPr>
        <w:t>desde  que</w:t>
      </w:r>
      <w:proofErr w:type="gramEnd"/>
      <w:r w:rsidRPr="0025467F">
        <w:rPr>
          <w:rFonts w:asciiTheme="majorHAnsi" w:eastAsia="Nexa Light" w:hAnsiTheme="majorHAnsi" w:cstheme="majorHAnsi"/>
          <w:sz w:val="22"/>
          <w:szCs w:val="22"/>
        </w:rPr>
        <w:t xml:space="preserve">  solicitado previamente  pela </w:t>
      </w:r>
      <w:r w:rsidRPr="0025467F">
        <w:rPr>
          <w:rFonts w:asciiTheme="majorHAnsi" w:eastAsia="Nexa Light" w:hAnsiTheme="majorHAnsi" w:cstheme="majorHAnsi"/>
          <w:b/>
          <w:sz w:val="22"/>
          <w:szCs w:val="22"/>
        </w:rPr>
        <w:t>Contratante</w:t>
      </w:r>
      <w:r w:rsidRPr="0025467F">
        <w:rPr>
          <w:rFonts w:asciiTheme="majorHAnsi" w:eastAsia="Nexa Light" w:hAnsiTheme="majorHAnsi" w:cstheme="majorHAnsi"/>
          <w:sz w:val="22"/>
          <w:szCs w:val="22"/>
        </w:rPr>
        <w:t xml:space="preserve">  e  aceito  pela </w:t>
      </w:r>
      <w:r w:rsidRPr="0025467F">
        <w:rPr>
          <w:rFonts w:asciiTheme="majorHAnsi" w:eastAsia="Nexa Light" w:hAnsiTheme="majorHAnsi" w:cstheme="majorHAnsi"/>
          <w:b/>
          <w:sz w:val="22"/>
          <w:szCs w:val="22"/>
        </w:rPr>
        <w:t>Contratada</w:t>
      </w:r>
      <w:r w:rsidRPr="0025467F">
        <w:rPr>
          <w:rFonts w:asciiTheme="majorHAnsi" w:eastAsia="Nexa Light" w:hAnsiTheme="majorHAnsi" w:cstheme="majorHAnsi"/>
          <w:sz w:val="22"/>
          <w:szCs w:val="22"/>
        </w:rPr>
        <w:t xml:space="preserve">.  </w:t>
      </w:r>
      <w:proofErr w:type="gramStart"/>
      <w:r w:rsidRPr="0025467F">
        <w:rPr>
          <w:rFonts w:asciiTheme="majorHAnsi" w:eastAsia="Nexa Light" w:hAnsiTheme="majorHAnsi" w:cstheme="majorHAnsi"/>
          <w:sz w:val="22"/>
          <w:szCs w:val="22"/>
        </w:rPr>
        <w:t>Havendo  anuência</w:t>
      </w:r>
      <w:proofErr w:type="gramEnd"/>
      <w:r w:rsidRPr="0025467F">
        <w:rPr>
          <w:rFonts w:asciiTheme="majorHAnsi" w:eastAsia="Nexa Light" w:hAnsiTheme="majorHAnsi" w:cstheme="majorHAnsi"/>
          <w:sz w:val="22"/>
          <w:szCs w:val="22"/>
        </w:rPr>
        <w:t xml:space="preserve">  da </w:t>
      </w:r>
      <w:r w:rsidRPr="0025467F">
        <w:rPr>
          <w:rFonts w:asciiTheme="majorHAnsi" w:eastAsia="Nexa Light" w:hAnsiTheme="majorHAnsi" w:cstheme="majorHAnsi"/>
          <w:b/>
          <w:sz w:val="22"/>
          <w:szCs w:val="22"/>
        </w:rPr>
        <w:t>Contratada</w:t>
      </w:r>
      <w:r w:rsidRPr="0025467F">
        <w:rPr>
          <w:rFonts w:asciiTheme="majorHAnsi" w:eastAsia="Nexa Light" w:hAnsiTheme="majorHAnsi" w:cstheme="majorHAnsi"/>
          <w:sz w:val="22"/>
          <w:szCs w:val="22"/>
        </w:rPr>
        <w:t>, a mesma deverá promover atendimento em finais de semana, feriados ou no período noturno quando necessário.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25467F" w:rsidP="00885B1B">
      <w:pPr>
        <w:tabs>
          <w:tab w:val="left" w:pos="0"/>
        </w:tabs>
        <w:spacing w:line="360" w:lineRule="auto"/>
        <w:jc w:val="both"/>
        <w:rPr>
          <w:rFonts w:asciiTheme="majorHAnsi" w:eastAsia="Nexa Light" w:hAnsiTheme="majorHAnsi" w:cstheme="majorHAnsi"/>
          <w:sz w:val="22"/>
          <w:szCs w:val="22"/>
        </w:rPr>
      </w:pPr>
      <w:r>
        <w:rPr>
          <w:rFonts w:asciiTheme="majorHAnsi" w:eastAsia="Nexa Light" w:hAnsiTheme="majorHAnsi" w:cstheme="majorHAnsi"/>
          <w:b/>
          <w:sz w:val="22"/>
          <w:szCs w:val="22"/>
        </w:rPr>
        <w:t>5.5</w:t>
      </w:r>
      <w:r w:rsidR="00885B1B" w:rsidRPr="00E07ECE">
        <w:rPr>
          <w:rFonts w:asciiTheme="majorHAnsi" w:eastAsia="Nexa Light" w:hAnsiTheme="majorHAnsi" w:cstheme="majorHAnsi"/>
          <w:b/>
          <w:sz w:val="22"/>
          <w:szCs w:val="22"/>
        </w:rPr>
        <w:t xml:space="preserve">. </w:t>
      </w:r>
      <w:r w:rsidR="00885B1B" w:rsidRPr="00E07ECE">
        <w:rPr>
          <w:rFonts w:asciiTheme="majorHAnsi" w:eastAsia="Nexa Light" w:hAnsiTheme="majorHAnsi" w:cstheme="majorHAnsi"/>
          <w:sz w:val="22"/>
          <w:szCs w:val="22"/>
        </w:rPr>
        <w:t xml:space="preserve">Havendo causa impeditiva para o cumprimento dos prazos, a </w:t>
      </w:r>
      <w:r w:rsidR="00885B1B" w:rsidRPr="00E07ECE">
        <w:rPr>
          <w:rFonts w:asciiTheme="majorHAnsi" w:eastAsia="Nexa Light" w:hAnsiTheme="majorHAnsi" w:cstheme="majorHAnsi"/>
          <w:b/>
          <w:sz w:val="22"/>
          <w:szCs w:val="22"/>
        </w:rPr>
        <w:t>Contratada</w:t>
      </w:r>
      <w:r w:rsidR="00885B1B" w:rsidRPr="00E07ECE">
        <w:rPr>
          <w:rFonts w:asciiTheme="majorHAnsi" w:eastAsia="Nexa Light" w:hAnsiTheme="majorHAnsi" w:cstheme="majorHAnsi"/>
          <w:sz w:val="22"/>
          <w:szCs w:val="22"/>
        </w:rPr>
        <w:t xml:space="preserve"> deverá apresentar justificativa a </w:t>
      </w:r>
      <w:r w:rsidR="00885B1B" w:rsidRPr="00E07ECE">
        <w:rPr>
          <w:rFonts w:asciiTheme="majorHAnsi" w:eastAsia="Nexa Light" w:hAnsiTheme="majorHAnsi" w:cstheme="majorHAnsi"/>
          <w:b/>
          <w:sz w:val="22"/>
          <w:szCs w:val="22"/>
        </w:rPr>
        <w:t>Contratante</w:t>
      </w:r>
      <w:r w:rsidR="00885B1B" w:rsidRPr="00E07ECE">
        <w:rPr>
          <w:rFonts w:asciiTheme="majorHAnsi" w:eastAsia="Nexa Light" w:hAnsiTheme="majorHAnsi" w:cstheme="majorHAnsi"/>
          <w:sz w:val="22"/>
          <w:szCs w:val="22"/>
        </w:rPr>
        <w:t xml:space="preserve"> por escrito indicando o motivo e o prazo necessário para a execução, que por sua vez analisará e tomará as providências para a aceitação ou não das justificativas apresentadas.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25467F" w:rsidP="00885B1B">
      <w:pPr>
        <w:tabs>
          <w:tab w:val="left" w:pos="0"/>
        </w:tabs>
        <w:spacing w:line="360" w:lineRule="auto"/>
        <w:jc w:val="both"/>
        <w:rPr>
          <w:rFonts w:asciiTheme="majorHAnsi" w:eastAsia="Nexa Light" w:hAnsiTheme="majorHAnsi" w:cstheme="majorHAnsi"/>
          <w:b/>
          <w:sz w:val="22"/>
          <w:szCs w:val="22"/>
        </w:rPr>
      </w:pPr>
      <w:r>
        <w:rPr>
          <w:rFonts w:asciiTheme="majorHAnsi" w:eastAsia="Nexa Light" w:hAnsiTheme="majorHAnsi" w:cstheme="majorHAnsi"/>
          <w:b/>
          <w:sz w:val="22"/>
          <w:szCs w:val="22"/>
        </w:rPr>
        <w:t>5.6</w:t>
      </w:r>
      <w:r w:rsidR="00885B1B" w:rsidRPr="00E07ECE">
        <w:rPr>
          <w:rFonts w:asciiTheme="majorHAnsi" w:eastAsia="Nexa Light" w:hAnsiTheme="majorHAnsi" w:cstheme="majorHAnsi"/>
          <w:b/>
          <w:sz w:val="22"/>
          <w:szCs w:val="22"/>
        </w:rPr>
        <w:t>. Local de execução: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Default="0025467F" w:rsidP="00DE2AB6">
      <w:pPr>
        <w:tabs>
          <w:tab w:val="left" w:pos="0"/>
        </w:tabs>
        <w:spacing w:line="360" w:lineRule="auto"/>
        <w:ind w:firstLine="567"/>
        <w:jc w:val="both"/>
        <w:rPr>
          <w:rFonts w:asciiTheme="majorHAnsi" w:eastAsia="Nexa Light" w:hAnsiTheme="majorHAnsi" w:cstheme="majorHAnsi"/>
          <w:b/>
          <w:sz w:val="22"/>
          <w:szCs w:val="22"/>
        </w:rPr>
      </w:pPr>
      <w:r>
        <w:rPr>
          <w:rFonts w:asciiTheme="majorHAnsi" w:eastAsia="Nexa Light" w:hAnsiTheme="majorHAnsi" w:cstheme="majorHAnsi"/>
          <w:b/>
          <w:sz w:val="22"/>
          <w:szCs w:val="22"/>
        </w:rPr>
        <w:lastRenderedPageBreak/>
        <w:t>5.6</w:t>
      </w:r>
      <w:r w:rsidR="00885B1B" w:rsidRPr="00E07ECE">
        <w:rPr>
          <w:rFonts w:asciiTheme="majorHAnsi" w:eastAsia="Nexa Light" w:hAnsiTheme="majorHAnsi" w:cstheme="majorHAnsi"/>
          <w:b/>
          <w:sz w:val="22"/>
          <w:szCs w:val="22"/>
        </w:rPr>
        <w:t xml:space="preserve">.1. </w:t>
      </w:r>
      <w:r w:rsidR="00885B1B" w:rsidRPr="00E07ECE">
        <w:rPr>
          <w:rFonts w:asciiTheme="majorHAnsi" w:eastAsia="Nexa Light" w:hAnsiTheme="majorHAnsi" w:cstheme="majorHAnsi"/>
          <w:sz w:val="22"/>
          <w:szCs w:val="22"/>
        </w:rPr>
        <w:t xml:space="preserve">A prestação dos serviços, incluído tudo que for necessário para a operacionalização da prestação dos serviços especificados no Termo de Referência serão realizados na seguinte localidade: </w:t>
      </w:r>
      <w:r w:rsidR="00885B1B" w:rsidRPr="00E07ECE">
        <w:rPr>
          <w:rFonts w:asciiTheme="majorHAnsi" w:eastAsia="Nexa Light" w:hAnsiTheme="majorHAnsi" w:cstheme="majorHAnsi"/>
          <w:b/>
          <w:sz w:val="22"/>
          <w:szCs w:val="22"/>
        </w:rPr>
        <w:t xml:space="preserve">no perímetro da APA Estadual Chapada dos Guimarães-MT, unidade de conservação de uso sustentável, inserida nos municípios de Cuiabá, Chapada dos Guimarães, Santo Antônio do Leverger e Campo Verde; </w:t>
      </w:r>
    </w:p>
    <w:p w:rsidR="0025467F" w:rsidRDefault="0025467F" w:rsidP="00DE2AB6">
      <w:pPr>
        <w:tabs>
          <w:tab w:val="left" w:pos="0"/>
        </w:tabs>
        <w:spacing w:line="360" w:lineRule="auto"/>
        <w:ind w:firstLine="567"/>
        <w:jc w:val="both"/>
        <w:rPr>
          <w:rFonts w:asciiTheme="majorHAnsi" w:eastAsia="Nexa Light" w:hAnsiTheme="majorHAnsi" w:cstheme="majorHAnsi"/>
          <w:b/>
          <w:sz w:val="22"/>
          <w:szCs w:val="22"/>
        </w:rPr>
      </w:pPr>
    </w:p>
    <w:p w:rsidR="0025467F" w:rsidRPr="0025467F" w:rsidRDefault="0025467F" w:rsidP="00DE2AB6">
      <w:pPr>
        <w:tabs>
          <w:tab w:val="left" w:pos="0"/>
        </w:tabs>
        <w:spacing w:line="360" w:lineRule="auto"/>
        <w:ind w:firstLine="567"/>
        <w:jc w:val="both"/>
        <w:rPr>
          <w:rFonts w:asciiTheme="majorHAnsi" w:eastAsia="Nexa Light" w:hAnsiTheme="majorHAnsi" w:cstheme="majorHAnsi"/>
          <w:sz w:val="22"/>
          <w:szCs w:val="22"/>
        </w:rPr>
      </w:pPr>
      <w:r w:rsidRPr="0025467F">
        <w:rPr>
          <w:rFonts w:asciiTheme="majorHAnsi" w:eastAsia="Nexa Light" w:hAnsiTheme="majorHAnsi" w:cstheme="majorHAnsi"/>
          <w:b/>
          <w:sz w:val="22"/>
          <w:szCs w:val="22"/>
        </w:rPr>
        <w:t>5.</w:t>
      </w:r>
      <w:r>
        <w:rPr>
          <w:rFonts w:asciiTheme="majorHAnsi" w:eastAsia="Nexa Light" w:hAnsiTheme="majorHAnsi" w:cstheme="majorHAnsi"/>
          <w:b/>
          <w:sz w:val="22"/>
          <w:szCs w:val="22"/>
        </w:rPr>
        <w:t>6</w:t>
      </w:r>
      <w:r w:rsidRPr="0025467F">
        <w:rPr>
          <w:rFonts w:asciiTheme="majorHAnsi" w:eastAsia="Nexa Light" w:hAnsiTheme="majorHAnsi" w:cstheme="majorHAnsi"/>
          <w:b/>
          <w:sz w:val="22"/>
          <w:szCs w:val="22"/>
        </w:rPr>
        <w:t xml:space="preserve">.2.  </w:t>
      </w:r>
      <w:r w:rsidR="00D87CB4">
        <w:rPr>
          <w:rFonts w:asciiTheme="majorHAnsi" w:eastAsia="Nexa Light" w:hAnsiTheme="majorHAnsi" w:cstheme="majorHAnsi"/>
          <w:sz w:val="22"/>
          <w:szCs w:val="22"/>
        </w:rPr>
        <w:t xml:space="preserve">O </w:t>
      </w:r>
      <w:proofErr w:type="gramStart"/>
      <w:r w:rsidRPr="0025467F">
        <w:rPr>
          <w:rFonts w:asciiTheme="majorHAnsi" w:eastAsia="Nexa Light" w:hAnsiTheme="majorHAnsi" w:cstheme="majorHAnsi"/>
          <w:sz w:val="22"/>
          <w:szCs w:val="22"/>
        </w:rPr>
        <w:t>local  de</w:t>
      </w:r>
      <w:proofErr w:type="gramEnd"/>
      <w:r w:rsidRPr="0025467F">
        <w:rPr>
          <w:rFonts w:asciiTheme="majorHAnsi" w:eastAsia="Nexa Light" w:hAnsiTheme="majorHAnsi" w:cstheme="majorHAnsi"/>
          <w:sz w:val="22"/>
          <w:szCs w:val="22"/>
        </w:rPr>
        <w:t xml:space="preserve">  instalação  das  placas  serão  os  pontos  contidos nos  ANEXO  II.C  e  </w:t>
      </w:r>
      <w:r>
        <w:rPr>
          <w:rFonts w:asciiTheme="majorHAnsi" w:eastAsia="Nexa Light" w:hAnsiTheme="majorHAnsi" w:cstheme="majorHAnsi"/>
          <w:sz w:val="22"/>
          <w:szCs w:val="22"/>
        </w:rPr>
        <w:t xml:space="preserve">II.D  do  Termo  de Referência, bem como deste contrato, </w:t>
      </w:r>
      <w:r w:rsidRPr="0025467F">
        <w:rPr>
          <w:rFonts w:asciiTheme="majorHAnsi" w:eastAsia="Nexa Light" w:hAnsiTheme="majorHAnsi" w:cstheme="majorHAnsi"/>
          <w:sz w:val="22"/>
          <w:szCs w:val="22"/>
        </w:rPr>
        <w:t>sendo que a instalação será acompanhada pelo Gerente Regional da APA Estadual Chapada dos Guimarães e por demais técnicos vinculados a Coordenadoria de Unidades de Conservação da Contratante,</w:t>
      </w:r>
      <w:r>
        <w:rPr>
          <w:rFonts w:asciiTheme="majorHAnsi" w:eastAsia="Nexa Light" w:hAnsiTheme="majorHAnsi" w:cstheme="majorHAnsi"/>
          <w:sz w:val="22"/>
          <w:szCs w:val="22"/>
        </w:rPr>
        <w:t xml:space="preserve"> </w:t>
      </w:r>
      <w:r w:rsidRPr="0025467F">
        <w:rPr>
          <w:rFonts w:asciiTheme="majorHAnsi" w:eastAsia="Nexa Light" w:hAnsiTheme="majorHAnsi" w:cstheme="majorHAnsi"/>
          <w:sz w:val="22"/>
          <w:szCs w:val="22"/>
        </w:rPr>
        <w:t>mediante vistoria dos locais de instalação das novas placas de sinalização.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5</w:t>
      </w:r>
      <w:r w:rsidR="00D87CB4">
        <w:rPr>
          <w:rFonts w:asciiTheme="majorHAnsi" w:eastAsia="Nexa Light" w:hAnsiTheme="majorHAnsi" w:cstheme="majorHAnsi"/>
          <w:b/>
          <w:sz w:val="22"/>
          <w:szCs w:val="22"/>
        </w:rPr>
        <w:t>.7</w:t>
      </w:r>
      <w:r w:rsidRPr="00E07ECE">
        <w:rPr>
          <w:rFonts w:asciiTheme="majorHAnsi" w:eastAsia="Nexa Light" w:hAnsiTheme="majorHAnsi" w:cstheme="majorHAnsi"/>
          <w:b/>
          <w:sz w:val="22"/>
          <w:szCs w:val="22"/>
        </w:rPr>
        <w:t>.  Forma de execução: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D87CB4" w:rsidP="00DE2AB6">
      <w:pPr>
        <w:tabs>
          <w:tab w:val="left" w:pos="0"/>
        </w:tabs>
        <w:spacing w:line="360" w:lineRule="auto"/>
        <w:ind w:firstLine="567"/>
        <w:jc w:val="both"/>
        <w:rPr>
          <w:rFonts w:asciiTheme="majorHAnsi" w:eastAsia="Nexa Light" w:hAnsiTheme="majorHAnsi" w:cstheme="majorHAnsi"/>
          <w:sz w:val="22"/>
          <w:szCs w:val="22"/>
        </w:rPr>
      </w:pPr>
      <w:r>
        <w:rPr>
          <w:rFonts w:asciiTheme="majorHAnsi" w:eastAsia="Nexa Light" w:hAnsiTheme="majorHAnsi" w:cstheme="majorHAnsi"/>
          <w:b/>
          <w:sz w:val="22"/>
          <w:szCs w:val="22"/>
        </w:rPr>
        <w:t>5.7</w:t>
      </w:r>
      <w:r w:rsidR="00885B1B" w:rsidRPr="00E07ECE">
        <w:rPr>
          <w:rFonts w:asciiTheme="majorHAnsi" w:eastAsia="Nexa Light" w:hAnsiTheme="majorHAnsi" w:cstheme="majorHAnsi"/>
          <w:b/>
          <w:sz w:val="22"/>
          <w:szCs w:val="22"/>
        </w:rPr>
        <w:t>.1</w:t>
      </w:r>
      <w:r w:rsidR="00885B1B" w:rsidRPr="00E07ECE">
        <w:rPr>
          <w:rFonts w:asciiTheme="majorHAnsi" w:eastAsia="Nexa Light" w:hAnsiTheme="majorHAnsi" w:cstheme="majorHAnsi"/>
          <w:sz w:val="22"/>
          <w:szCs w:val="22"/>
        </w:rPr>
        <w:t>. A execução contratual será de forma indireta e o regime de execução será por preço unitário, devendo observar as rotinas abaixo:</w:t>
      </w:r>
    </w:p>
    <w:p w:rsidR="00885B1B" w:rsidRPr="00E07ECE" w:rsidRDefault="00885B1B" w:rsidP="00DE2AB6">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D87CB4" w:rsidP="00DE2AB6">
      <w:pPr>
        <w:tabs>
          <w:tab w:val="left" w:pos="0"/>
        </w:tabs>
        <w:spacing w:line="360" w:lineRule="auto"/>
        <w:ind w:firstLine="567"/>
        <w:jc w:val="both"/>
        <w:rPr>
          <w:rFonts w:asciiTheme="majorHAnsi" w:eastAsia="Nexa Light" w:hAnsiTheme="majorHAnsi" w:cstheme="majorHAnsi"/>
          <w:sz w:val="22"/>
          <w:szCs w:val="22"/>
        </w:rPr>
      </w:pPr>
      <w:r>
        <w:rPr>
          <w:rFonts w:asciiTheme="majorHAnsi" w:eastAsia="Nexa Light" w:hAnsiTheme="majorHAnsi" w:cstheme="majorHAnsi"/>
          <w:b/>
          <w:sz w:val="22"/>
          <w:szCs w:val="22"/>
        </w:rPr>
        <w:t>5.7</w:t>
      </w:r>
      <w:r w:rsidR="00885B1B" w:rsidRPr="00E07ECE">
        <w:rPr>
          <w:rFonts w:asciiTheme="majorHAnsi" w:eastAsia="Nexa Light" w:hAnsiTheme="majorHAnsi" w:cstheme="majorHAnsi"/>
          <w:b/>
          <w:sz w:val="22"/>
          <w:szCs w:val="22"/>
        </w:rPr>
        <w:t>.2.</w:t>
      </w:r>
      <w:r w:rsidR="00885B1B" w:rsidRPr="00E07ECE">
        <w:rPr>
          <w:rFonts w:asciiTheme="majorHAnsi" w:eastAsia="Nexa Light" w:hAnsiTheme="majorHAnsi" w:cstheme="majorHAnsi"/>
          <w:sz w:val="22"/>
          <w:szCs w:val="22"/>
        </w:rPr>
        <w:t xml:space="preserve"> As descrições detalhadas dos serviços de </w:t>
      </w:r>
      <w:r w:rsidRPr="00D87CB4">
        <w:rPr>
          <w:rFonts w:asciiTheme="majorHAnsi" w:eastAsia="Nexa Light" w:hAnsiTheme="majorHAnsi" w:cstheme="majorHAnsi"/>
          <w:sz w:val="22"/>
          <w:szCs w:val="22"/>
        </w:rPr>
        <w:t xml:space="preserve">Instalação de </w:t>
      </w:r>
      <w:proofErr w:type="gramStart"/>
      <w:r w:rsidRPr="00D87CB4">
        <w:rPr>
          <w:rFonts w:asciiTheme="majorHAnsi" w:eastAsia="Nexa Light" w:hAnsiTheme="majorHAnsi" w:cstheme="majorHAnsi"/>
          <w:sz w:val="22"/>
          <w:szCs w:val="22"/>
        </w:rPr>
        <w:t>placas  de</w:t>
      </w:r>
      <w:proofErr w:type="gramEnd"/>
      <w:r w:rsidRPr="00D87CB4">
        <w:rPr>
          <w:rFonts w:asciiTheme="majorHAnsi" w:eastAsia="Nexa Light" w:hAnsiTheme="majorHAnsi" w:cstheme="majorHAnsi"/>
          <w:sz w:val="22"/>
          <w:szCs w:val="22"/>
        </w:rPr>
        <w:t xml:space="preserve">  sinalização  </w:t>
      </w:r>
      <w:r w:rsidR="00885B1B" w:rsidRPr="00E07ECE">
        <w:rPr>
          <w:rFonts w:asciiTheme="majorHAnsi" w:eastAsia="Nexa Light" w:hAnsiTheme="majorHAnsi" w:cstheme="majorHAnsi"/>
          <w:sz w:val="22"/>
          <w:szCs w:val="22"/>
        </w:rPr>
        <w:t>na APA Chapada dos Guimarães, seus métodos, rotinas, etapas, tecnologias, procedimentos, frequência e periodicidade de execução do trabalho estão contidas no</w:t>
      </w:r>
      <w:r w:rsidR="00B84958">
        <w:rPr>
          <w:rFonts w:asciiTheme="majorHAnsi" w:eastAsia="Nexa Light" w:hAnsiTheme="majorHAnsi" w:cstheme="majorHAnsi"/>
          <w:sz w:val="22"/>
          <w:szCs w:val="22"/>
        </w:rPr>
        <w:t>s</w:t>
      </w:r>
      <w:r w:rsidR="00885B1B" w:rsidRPr="00E07ECE">
        <w:rPr>
          <w:rFonts w:asciiTheme="majorHAnsi" w:eastAsia="Nexa Light" w:hAnsiTheme="majorHAnsi" w:cstheme="majorHAnsi"/>
          <w:sz w:val="22"/>
          <w:szCs w:val="22"/>
        </w:rPr>
        <w:t xml:space="preserve"> ANEXOS, que fazem parte integrante do </w:t>
      </w:r>
      <w:r w:rsidR="00885B1B" w:rsidRPr="00E07ECE">
        <w:rPr>
          <w:rFonts w:asciiTheme="majorHAnsi" w:eastAsia="Nexa Light" w:hAnsiTheme="majorHAnsi" w:cstheme="majorHAnsi"/>
          <w:b/>
          <w:sz w:val="22"/>
          <w:szCs w:val="22"/>
        </w:rPr>
        <w:t>Termo de Referência nº 062/CUCO/2023/SEMA</w:t>
      </w:r>
      <w:r w:rsidR="00B45054">
        <w:rPr>
          <w:rFonts w:asciiTheme="majorHAnsi" w:eastAsia="Nexa Light" w:hAnsiTheme="majorHAnsi" w:cstheme="majorHAnsi"/>
          <w:sz w:val="22"/>
          <w:szCs w:val="22"/>
        </w:rPr>
        <w:t>, bem como, n</w:t>
      </w:r>
      <w:r w:rsidR="00885B1B" w:rsidRPr="00E07ECE">
        <w:rPr>
          <w:rFonts w:asciiTheme="majorHAnsi" w:eastAsia="Nexa Light" w:hAnsiTheme="majorHAnsi" w:cstheme="majorHAnsi"/>
          <w:sz w:val="22"/>
          <w:szCs w:val="22"/>
        </w:rPr>
        <w:t>este contrato.</w:t>
      </w:r>
    </w:p>
    <w:p w:rsidR="00885B1B" w:rsidRPr="00E07ECE" w:rsidRDefault="00885B1B" w:rsidP="00DE2AB6">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D87CB4" w:rsidP="00DE2AB6">
      <w:pPr>
        <w:tabs>
          <w:tab w:val="left" w:pos="0"/>
        </w:tabs>
        <w:spacing w:line="360" w:lineRule="auto"/>
        <w:ind w:firstLine="567"/>
        <w:jc w:val="both"/>
        <w:rPr>
          <w:rFonts w:asciiTheme="majorHAnsi" w:eastAsia="Nexa Light" w:hAnsiTheme="majorHAnsi" w:cstheme="majorHAnsi"/>
          <w:sz w:val="22"/>
          <w:szCs w:val="22"/>
        </w:rPr>
      </w:pPr>
      <w:r>
        <w:rPr>
          <w:rFonts w:asciiTheme="majorHAnsi" w:eastAsia="Nexa Light" w:hAnsiTheme="majorHAnsi" w:cstheme="majorHAnsi"/>
          <w:b/>
          <w:sz w:val="22"/>
          <w:szCs w:val="22"/>
        </w:rPr>
        <w:t>5.7</w:t>
      </w:r>
      <w:r w:rsidR="00885B1B" w:rsidRPr="00E07ECE">
        <w:rPr>
          <w:rFonts w:asciiTheme="majorHAnsi" w:eastAsia="Nexa Light" w:hAnsiTheme="majorHAnsi" w:cstheme="majorHAnsi"/>
          <w:b/>
          <w:sz w:val="22"/>
          <w:szCs w:val="22"/>
        </w:rPr>
        <w:t>.3.</w:t>
      </w:r>
      <w:r w:rsidR="00885B1B" w:rsidRPr="00E07ECE">
        <w:rPr>
          <w:rFonts w:asciiTheme="majorHAnsi" w:eastAsia="Nexa Light" w:hAnsiTheme="majorHAnsi" w:cstheme="majorHAnsi"/>
          <w:sz w:val="22"/>
          <w:szCs w:val="22"/>
        </w:rPr>
        <w:t xml:space="preserve"> Para a perfeita execução dos serviços, a </w:t>
      </w:r>
      <w:r w:rsidR="00885B1B" w:rsidRPr="00E07ECE">
        <w:rPr>
          <w:rFonts w:asciiTheme="majorHAnsi" w:eastAsia="Nexa Light" w:hAnsiTheme="majorHAnsi" w:cstheme="majorHAnsi"/>
          <w:b/>
          <w:sz w:val="22"/>
          <w:szCs w:val="22"/>
        </w:rPr>
        <w:t>Contratada</w:t>
      </w:r>
      <w:r w:rsidR="00885B1B" w:rsidRPr="00E07ECE">
        <w:rPr>
          <w:rFonts w:asciiTheme="majorHAnsi" w:eastAsia="Nexa Light" w:hAnsiTheme="majorHAnsi" w:cstheme="majorHAnsi"/>
          <w:sz w:val="22"/>
          <w:szCs w:val="22"/>
        </w:rPr>
        <w:t xml:space="preserve"> deverá disponibilizar os materiais, equipamentos, ferramentas e utensílios necessários, em quantidades e qualidades satisfatórias, promovendo sua substituição quando necessário.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 xml:space="preserve">6. CLÁUSULA SEXTA - RECEBIMENTO DOS SERVIÇOS  </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numPr>
          <w:ilvl w:val="0"/>
          <w:numId w:val="5"/>
        </w:numPr>
        <w:tabs>
          <w:tab w:val="left" w:pos="0"/>
          <w:tab w:val="left" w:pos="426"/>
        </w:tabs>
        <w:spacing w:line="360" w:lineRule="auto"/>
        <w:ind w:left="0" w:firstLine="0"/>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 xml:space="preserve">O recebimento do objeto deste contrato ocorrerá de acordo com as condições estabelecidas no </w:t>
      </w:r>
      <w:r w:rsidRPr="00E07ECE">
        <w:rPr>
          <w:rFonts w:asciiTheme="majorHAnsi" w:eastAsia="Nexa Light" w:hAnsiTheme="majorHAnsi" w:cstheme="majorHAnsi"/>
          <w:b/>
          <w:sz w:val="22"/>
          <w:szCs w:val="22"/>
        </w:rPr>
        <w:t>Termo de Referência nº 062/CUCO/2023/SEMA</w:t>
      </w:r>
      <w:r w:rsidRPr="00E07ECE">
        <w:rPr>
          <w:rFonts w:asciiTheme="majorHAnsi" w:eastAsia="Nexa Light" w:hAnsiTheme="majorHAnsi" w:cstheme="majorHAnsi"/>
          <w:sz w:val="22"/>
          <w:szCs w:val="22"/>
        </w:rPr>
        <w:t xml:space="preserve"> e seus anexos, bem como, neste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DD3ED9"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 xml:space="preserve">6.2. </w:t>
      </w:r>
      <w:r w:rsidR="00DD3ED9">
        <w:rPr>
          <w:rFonts w:asciiTheme="majorHAnsi" w:eastAsia="Nexa Light" w:hAnsiTheme="majorHAnsi" w:cstheme="majorHAnsi"/>
          <w:b/>
          <w:sz w:val="22"/>
          <w:szCs w:val="22"/>
          <w:lang w:val="en-US"/>
        </w:rPr>
        <w:t>RECEBIMENTO PROVISÓRIO</w:t>
      </w:r>
    </w:p>
    <w:p w:rsidR="00DD3ED9" w:rsidRDefault="00DD3ED9"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DD3ED9" w:rsidP="00DE2AB6">
      <w:pPr>
        <w:tabs>
          <w:tab w:val="left" w:pos="0"/>
        </w:tabs>
        <w:spacing w:line="360" w:lineRule="auto"/>
        <w:ind w:firstLine="567"/>
        <w:jc w:val="both"/>
        <w:rPr>
          <w:rFonts w:asciiTheme="majorHAnsi" w:eastAsia="Nexa Light" w:hAnsiTheme="majorHAnsi" w:cstheme="majorHAnsi"/>
          <w:sz w:val="22"/>
          <w:szCs w:val="22"/>
        </w:rPr>
      </w:pPr>
      <w:r>
        <w:rPr>
          <w:rFonts w:asciiTheme="majorHAnsi" w:eastAsia="Nexa Light" w:hAnsiTheme="majorHAnsi" w:cstheme="majorHAnsi"/>
          <w:b/>
          <w:sz w:val="22"/>
          <w:szCs w:val="22"/>
        </w:rPr>
        <w:t>6.2</w:t>
      </w:r>
      <w:r w:rsidR="00885B1B" w:rsidRPr="00E07ECE">
        <w:rPr>
          <w:rFonts w:asciiTheme="majorHAnsi" w:eastAsia="Nexa Light" w:hAnsiTheme="majorHAnsi" w:cstheme="majorHAnsi"/>
          <w:b/>
          <w:sz w:val="22"/>
          <w:szCs w:val="22"/>
        </w:rPr>
        <w:t>.1.</w:t>
      </w:r>
      <w:r w:rsidR="00885B1B" w:rsidRPr="00E07ECE">
        <w:rPr>
          <w:rFonts w:asciiTheme="majorHAnsi" w:eastAsia="Nexa Light" w:hAnsiTheme="majorHAnsi" w:cstheme="majorHAnsi"/>
          <w:sz w:val="22"/>
          <w:szCs w:val="22"/>
        </w:rPr>
        <w:t xml:space="preserve"> O recebimento provisório dar-se-á pelo responsável por seu acompanhamento e fiscalização (art. 140, inciso I, alínea “a” da Lei nº 14.133/21/2021), ao final da execução do serviço de cada etapa de execução, mediante realização de vistoria e elaboração de Relatório detalhado, contendo o registro, a análise e a conclusão acerca das ocorrências na execução do contrato. Deverão, também, ser anexados os demais </w:t>
      </w:r>
      <w:r w:rsidR="00885B1B" w:rsidRPr="00E07ECE">
        <w:rPr>
          <w:rFonts w:asciiTheme="majorHAnsi" w:eastAsia="Nexa Light" w:hAnsiTheme="majorHAnsi" w:cstheme="majorHAnsi"/>
          <w:sz w:val="22"/>
          <w:szCs w:val="22"/>
        </w:rPr>
        <w:lastRenderedPageBreak/>
        <w:t xml:space="preserve">documentos que o responsável julgar necessário e, encontrando irregularidade, fixará prazo para correção. Sendo aprovado o recebimento, o responsável autorizará a emissão da Nota Fiscal. </w:t>
      </w:r>
    </w:p>
    <w:p w:rsidR="00885B1B" w:rsidRPr="00E07ECE" w:rsidRDefault="00885B1B" w:rsidP="00DE2AB6">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DE2AB6" w:rsidP="00DE2AB6">
      <w:pPr>
        <w:tabs>
          <w:tab w:val="left" w:pos="0"/>
        </w:tabs>
        <w:spacing w:line="360" w:lineRule="auto"/>
        <w:ind w:firstLine="567"/>
        <w:jc w:val="both"/>
        <w:rPr>
          <w:rFonts w:asciiTheme="majorHAnsi" w:eastAsia="Nexa Light" w:hAnsiTheme="majorHAnsi" w:cstheme="majorHAnsi"/>
          <w:sz w:val="22"/>
          <w:szCs w:val="22"/>
        </w:rPr>
      </w:pPr>
      <w:r>
        <w:rPr>
          <w:rFonts w:asciiTheme="majorHAnsi" w:eastAsia="Nexa Light" w:hAnsiTheme="majorHAnsi" w:cstheme="majorHAnsi"/>
          <w:b/>
          <w:sz w:val="22"/>
          <w:szCs w:val="22"/>
        </w:rPr>
        <w:t>6.2</w:t>
      </w:r>
      <w:r w:rsidR="00885B1B" w:rsidRPr="00E07ECE">
        <w:rPr>
          <w:rFonts w:asciiTheme="majorHAnsi" w:eastAsia="Nexa Light" w:hAnsiTheme="majorHAnsi" w:cstheme="majorHAnsi"/>
          <w:b/>
          <w:sz w:val="22"/>
          <w:szCs w:val="22"/>
        </w:rPr>
        <w:t>.2.</w:t>
      </w:r>
      <w:r w:rsidR="00885B1B" w:rsidRPr="00E07ECE">
        <w:rPr>
          <w:rFonts w:asciiTheme="majorHAnsi" w:eastAsia="Nexa Light" w:hAnsiTheme="majorHAnsi" w:cstheme="majorHAnsi"/>
          <w:sz w:val="22"/>
          <w:szCs w:val="22"/>
        </w:rPr>
        <w:t xml:space="preserve"> A fiscalização notificará </w:t>
      </w:r>
      <w:r w:rsidR="00885B1B" w:rsidRPr="00E07ECE">
        <w:rPr>
          <w:rFonts w:asciiTheme="majorHAnsi" w:eastAsia="Nexa Light" w:hAnsiTheme="majorHAnsi" w:cstheme="majorHAnsi"/>
          <w:b/>
          <w:sz w:val="22"/>
          <w:szCs w:val="22"/>
        </w:rPr>
        <w:t>a Contratada</w:t>
      </w:r>
      <w:r w:rsidR="00885B1B" w:rsidRPr="00E07ECE">
        <w:rPr>
          <w:rFonts w:asciiTheme="majorHAnsi" w:eastAsia="Nexa Light" w:hAnsiTheme="majorHAnsi" w:cstheme="majorHAnsi"/>
          <w:sz w:val="22"/>
          <w:szCs w:val="22"/>
        </w:rPr>
        <w:t xml:space="preserve"> para, se for o caso, no prazo de até </w:t>
      </w:r>
      <w:r w:rsidR="00885B1B" w:rsidRPr="00E07ECE">
        <w:rPr>
          <w:rFonts w:asciiTheme="majorHAnsi" w:eastAsia="Nexa Light" w:hAnsiTheme="majorHAnsi" w:cstheme="majorHAnsi"/>
          <w:b/>
          <w:sz w:val="22"/>
          <w:szCs w:val="22"/>
        </w:rPr>
        <w:t>07 (sete) dias úteis</w:t>
      </w:r>
      <w:r w:rsidR="00885B1B" w:rsidRPr="00E07ECE">
        <w:rPr>
          <w:rFonts w:asciiTheme="majorHAnsi" w:eastAsia="Nexa Light" w:hAnsiTheme="majorHAnsi" w:cstheme="majorHAnsi"/>
          <w:sz w:val="22"/>
          <w:szCs w:val="22"/>
        </w:rPr>
        <w:t xml:space="preserve">, impugnar os apontamentos do Relatório ou emitir a Nota Fiscal/Fatura no valor apurado.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DE2AB6" w:rsidP="00DE2AB6">
      <w:pPr>
        <w:tabs>
          <w:tab w:val="left" w:pos="0"/>
        </w:tabs>
        <w:spacing w:line="360" w:lineRule="auto"/>
        <w:ind w:firstLine="567"/>
        <w:jc w:val="both"/>
        <w:rPr>
          <w:rFonts w:asciiTheme="majorHAnsi" w:eastAsia="Nexa Light" w:hAnsiTheme="majorHAnsi" w:cstheme="majorHAnsi"/>
          <w:sz w:val="22"/>
          <w:szCs w:val="22"/>
        </w:rPr>
      </w:pPr>
      <w:r>
        <w:rPr>
          <w:rFonts w:asciiTheme="majorHAnsi" w:eastAsia="Nexa Light" w:hAnsiTheme="majorHAnsi" w:cstheme="majorHAnsi"/>
          <w:b/>
          <w:sz w:val="22"/>
          <w:szCs w:val="22"/>
        </w:rPr>
        <w:t>6.2</w:t>
      </w:r>
      <w:r w:rsidR="00885B1B" w:rsidRPr="00E07ECE">
        <w:rPr>
          <w:rFonts w:asciiTheme="majorHAnsi" w:eastAsia="Nexa Light" w:hAnsiTheme="majorHAnsi" w:cstheme="majorHAnsi"/>
          <w:b/>
          <w:sz w:val="22"/>
          <w:szCs w:val="22"/>
        </w:rPr>
        <w:t>.3.</w:t>
      </w:r>
      <w:r w:rsidR="00885B1B" w:rsidRPr="00E07ECE">
        <w:rPr>
          <w:rFonts w:asciiTheme="majorHAnsi" w:eastAsia="Nexa Light" w:hAnsiTheme="majorHAnsi" w:cstheme="majorHAnsi"/>
          <w:sz w:val="22"/>
          <w:szCs w:val="22"/>
        </w:rPr>
        <w:t xml:space="preserve"> Na hipótese da </w:t>
      </w:r>
      <w:r w:rsidR="00885B1B" w:rsidRPr="00E07ECE">
        <w:rPr>
          <w:rFonts w:asciiTheme="majorHAnsi" w:eastAsia="Nexa Light" w:hAnsiTheme="majorHAnsi" w:cstheme="majorHAnsi"/>
          <w:b/>
          <w:sz w:val="22"/>
          <w:szCs w:val="22"/>
        </w:rPr>
        <w:t>Contratada</w:t>
      </w:r>
      <w:r w:rsidR="00885B1B" w:rsidRPr="00E07ECE">
        <w:rPr>
          <w:rFonts w:asciiTheme="majorHAnsi" w:eastAsia="Nexa Light" w:hAnsiTheme="majorHAnsi" w:cstheme="majorHAnsi"/>
          <w:sz w:val="22"/>
          <w:szCs w:val="22"/>
        </w:rPr>
        <w:t xml:space="preserve"> apresentar impugnação ao Relatório, a fiscalização emitirá novo Relatório, no prazo de até </w:t>
      </w:r>
      <w:r w:rsidR="00885B1B" w:rsidRPr="00E07ECE">
        <w:rPr>
          <w:rFonts w:asciiTheme="majorHAnsi" w:eastAsia="Nexa Light" w:hAnsiTheme="majorHAnsi" w:cstheme="majorHAnsi"/>
          <w:b/>
          <w:sz w:val="22"/>
          <w:szCs w:val="22"/>
        </w:rPr>
        <w:t>15 (quinze) dias úteis</w:t>
      </w:r>
      <w:r w:rsidR="00885B1B" w:rsidRPr="00E07ECE">
        <w:rPr>
          <w:rFonts w:asciiTheme="majorHAnsi" w:eastAsia="Nexa Light" w:hAnsiTheme="majorHAnsi" w:cstheme="majorHAnsi"/>
          <w:sz w:val="22"/>
          <w:szCs w:val="22"/>
        </w:rPr>
        <w:t>, com a análise dos argumentos d</w:t>
      </w:r>
      <w:r>
        <w:rPr>
          <w:rFonts w:asciiTheme="majorHAnsi" w:eastAsia="Nexa Light" w:hAnsiTheme="majorHAnsi" w:cstheme="majorHAnsi"/>
          <w:sz w:val="22"/>
          <w:szCs w:val="22"/>
        </w:rPr>
        <w:t>a</w:t>
      </w:r>
      <w:r w:rsidR="00885B1B" w:rsidRPr="00E07ECE">
        <w:rPr>
          <w:rFonts w:asciiTheme="majorHAnsi" w:eastAsia="Nexa Light" w:hAnsiTheme="majorHAnsi" w:cstheme="majorHAnsi"/>
          <w:sz w:val="22"/>
          <w:szCs w:val="22"/>
        </w:rPr>
        <w:t xml:space="preserve"> contratad</w:t>
      </w:r>
      <w:r>
        <w:rPr>
          <w:rFonts w:asciiTheme="majorHAnsi" w:eastAsia="Nexa Light" w:hAnsiTheme="majorHAnsi" w:cstheme="majorHAnsi"/>
          <w:sz w:val="22"/>
          <w:szCs w:val="22"/>
        </w:rPr>
        <w:t>a. A</w:t>
      </w:r>
      <w:r w:rsidR="00885B1B" w:rsidRPr="00E07ECE">
        <w:rPr>
          <w:rFonts w:asciiTheme="majorHAnsi" w:eastAsia="Nexa Light" w:hAnsiTheme="majorHAnsi" w:cstheme="majorHAnsi"/>
          <w:sz w:val="22"/>
          <w:szCs w:val="22"/>
        </w:rPr>
        <w:t xml:space="preserve"> </w:t>
      </w:r>
      <w:r w:rsidRPr="00DE2AB6">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w:t>
      </w:r>
      <w:r w:rsidR="00885B1B" w:rsidRPr="00E07ECE">
        <w:rPr>
          <w:rFonts w:asciiTheme="majorHAnsi" w:eastAsia="Nexa Light" w:hAnsiTheme="majorHAnsi" w:cstheme="majorHAnsi"/>
          <w:sz w:val="22"/>
          <w:szCs w:val="22"/>
        </w:rPr>
        <w:t xml:space="preserve">realizará inspeção minuciosa de todos os serviços executados, por meio de profissionais técnicos competentes, acompanhados dos profissionais encarregados pelo serviço, com a finalidade de verificar a adequação dos serviços, bem como constatar e relacionar os arremates, retoques e revisões finais que se fizerem necessários. </w:t>
      </w:r>
    </w:p>
    <w:p w:rsidR="00885B1B" w:rsidRPr="00E07ECE" w:rsidRDefault="00885B1B" w:rsidP="00DE2AB6">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DE2AB6" w:rsidP="00DE2AB6">
      <w:pPr>
        <w:tabs>
          <w:tab w:val="left" w:pos="0"/>
        </w:tabs>
        <w:spacing w:line="360" w:lineRule="auto"/>
        <w:ind w:firstLine="567"/>
        <w:jc w:val="both"/>
        <w:rPr>
          <w:rFonts w:asciiTheme="majorHAnsi" w:eastAsia="Nexa Light" w:hAnsiTheme="majorHAnsi" w:cstheme="majorHAnsi"/>
          <w:sz w:val="22"/>
          <w:szCs w:val="22"/>
        </w:rPr>
      </w:pPr>
      <w:r>
        <w:rPr>
          <w:rFonts w:asciiTheme="majorHAnsi" w:eastAsia="Nexa Light" w:hAnsiTheme="majorHAnsi" w:cstheme="majorHAnsi"/>
          <w:b/>
          <w:sz w:val="22"/>
          <w:szCs w:val="22"/>
        </w:rPr>
        <w:t>6.2</w:t>
      </w:r>
      <w:r w:rsidR="00885B1B" w:rsidRPr="00E07ECE">
        <w:rPr>
          <w:rFonts w:asciiTheme="majorHAnsi" w:eastAsia="Nexa Light" w:hAnsiTheme="majorHAnsi" w:cstheme="majorHAnsi"/>
          <w:b/>
          <w:sz w:val="22"/>
          <w:szCs w:val="22"/>
        </w:rPr>
        <w:t>.4.</w:t>
      </w:r>
      <w:r w:rsidR="00885B1B" w:rsidRPr="00E07ECE">
        <w:rPr>
          <w:rFonts w:asciiTheme="majorHAnsi" w:eastAsia="Nexa Light" w:hAnsiTheme="majorHAnsi" w:cstheme="majorHAnsi"/>
          <w:sz w:val="22"/>
          <w:szCs w:val="22"/>
        </w:rPr>
        <w:t xml:space="preserve"> O relatório circunstanciado deverá conter o registro, a análise e a conclusão acerca das ocorrências na execução do contrato, em relação à fiscalização e demais documentos que julgar necessários, devendo encaminhá-los ao gestor do contrato. </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Default="00DE2AB6" w:rsidP="00885B1B">
      <w:pPr>
        <w:tabs>
          <w:tab w:val="left" w:pos="0"/>
        </w:tabs>
        <w:spacing w:line="360" w:lineRule="auto"/>
        <w:jc w:val="both"/>
        <w:rPr>
          <w:rFonts w:asciiTheme="majorHAnsi" w:eastAsia="Nexa Light" w:hAnsiTheme="majorHAnsi" w:cstheme="majorHAnsi"/>
          <w:b/>
          <w:sz w:val="22"/>
          <w:szCs w:val="22"/>
        </w:rPr>
      </w:pPr>
      <w:r>
        <w:rPr>
          <w:rFonts w:asciiTheme="majorHAnsi" w:eastAsia="Nexa Light" w:hAnsiTheme="majorHAnsi" w:cstheme="majorHAnsi"/>
          <w:b/>
          <w:sz w:val="22"/>
          <w:szCs w:val="22"/>
        </w:rPr>
        <w:t>6.4</w:t>
      </w:r>
      <w:r w:rsidR="00885B1B" w:rsidRPr="00E07ECE">
        <w:rPr>
          <w:rFonts w:asciiTheme="majorHAnsi" w:eastAsia="Nexa Light" w:hAnsiTheme="majorHAnsi" w:cstheme="majorHAnsi"/>
          <w:b/>
          <w:sz w:val="22"/>
          <w:szCs w:val="22"/>
        </w:rPr>
        <w:t xml:space="preserve">. RECEBIMENTO DEFINITIVO </w:t>
      </w:r>
    </w:p>
    <w:p w:rsidR="000B13D9" w:rsidRPr="00E07ECE" w:rsidRDefault="000B13D9"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DE2AB6">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6.</w:t>
      </w:r>
      <w:r w:rsidR="00DE2AB6">
        <w:rPr>
          <w:rFonts w:asciiTheme="majorHAnsi" w:eastAsia="Nexa Light" w:hAnsiTheme="majorHAnsi" w:cstheme="majorHAnsi"/>
          <w:b/>
          <w:sz w:val="22"/>
          <w:szCs w:val="22"/>
        </w:rPr>
        <w:t>4.</w:t>
      </w:r>
      <w:r w:rsidRPr="00E07ECE">
        <w:rPr>
          <w:rFonts w:asciiTheme="majorHAnsi" w:eastAsia="Nexa Light" w:hAnsiTheme="majorHAnsi" w:cstheme="majorHAnsi"/>
          <w:b/>
          <w:sz w:val="22"/>
          <w:szCs w:val="22"/>
        </w:rPr>
        <w:t>1</w:t>
      </w:r>
      <w:r w:rsidRPr="00E07ECE">
        <w:rPr>
          <w:rFonts w:asciiTheme="majorHAnsi" w:eastAsia="Nexa Light" w:hAnsiTheme="majorHAnsi" w:cstheme="majorHAnsi"/>
          <w:sz w:val="22"/>
          <w:szCs w:val="22"/>
        </w:rPr>
        <w:t xml:space="preserve">. Os serviços serão recebidos definitivamente no prazo de até </w:t>
      </w:r>
      <w:r w:rsidRPr="00E07ECE">
        <w:rPr>
          <w:rFonts w:asciiTheme="majorHAnsi" w:eastAsia="Nexa Light" w:hAnsiTheme="majorHAnsi" w:cstheme="majorHAnsi"/>
          <w:b/>
          <w:sz w:val="22"/>
          <w:szCs w:val="22"/>
        </w:rPr>
        <w:t>44 (quarenta e q</w:t>
      </w:r>
      <w:r w:rsidR="000B13D9">
        <w:rPr>
          <w:rFonts w:asciiTheme="majorHAnsi" w:eastAsia="Nexa Light" w:hAnsiTheme="majorHAnsi" w:cstheme="majorHAnsi"/>
          <w:b/>
          <w:sz w:val="22"/>
          <w:szCs w:val="22"/>
        </w:rPr>
        <w:t>uatro) dias úteis</w:t>
      </w:r>
      <w:r w:rsidRPr="00E07ECE">
        <w:rPr>
          <w:rFonts w:asciiTheme="majorHAnsi" w:eastAsia="Nexa Light" w:hAnsiTheme="majorHAnsi" w:cstheme="majorHAnsi"/>
          <w:sz w:val="22"/>
          <w:szCs w:val="22"/>
        </w:rPr>
        <w:t xml:space="preserve">, contados do recebimento provisório, por servidor ou comissão designada pela autoridade competente, após a verificação da qualidade e quantidade do serviço e consequente aceitação mediante termo detalhado, obedecendo as seguintes diretrizes: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DF6603">
      <w:pPr>
        <w:tabs>
          <w:tab w:val="left" w:pos="0"/>
        </w:tabs>
        <w:spacing w:line="360" w:lineRule="auto"/>
        <w:ind w:firstLine="567"/>
        <w:jc w:val="both"/>
        <w:rPr>
          <w:rFonts w:asciiTheme="majorHAnsi" w:eastAsia="Nexa Light" w:hAnsiTheme="majorHAnsi" w:cstheme="majorHAnsi"/>
          <w:sz w:val="22"/>
          <w:szCs w:val="22"/>
        </w:rPr>
      </w:pPr>
      <w:proofErr w:type="gramStart"/>
      <w:r w:rsidRPr="00E07ECE">
        <w:rPr>
          <w:rFonts w:asciiTheme="majorHAnsi" w:eastAsia="Nexa Light" w:hAnsiTheme="majorHAnsi" w:cstheme="majorHAnsi"/>
          <w:sz w:val="22"/>
          <w:szCs w:val="22"/>
        </w:rPr>
        <w:t>a) Realizar</w:t>
      </w:r>
      <w:proofErr w:type="gramEnd"/>
      <w:r w:rsidRPr="00E07ECE">
        <w:rPr>
          <w:rFonts w:asciiTheme="majorHAnsi" w:eastAsia="Nexa Light" w:hAnsiTheme="majorHAnsi" w:cstheme="majorHAnsi"/>
          <w:sz w:val="22"/>
          <w:szCs w:val="22"/>
        </w:rPr>
        <w:t xml:space="preserve"> a análise dos relatórios e de toda a documentação apresentada pela fiscalização e, caso haja irregularidades que impeçam a liquidação e o pagamento da despesa, indicar as cláusulas contratuais pertinentes, solicitando ao contratado, por escrito, as respectivas correções. </w:t>
      </w:r>
    </w:p>
    <w:p w:rsidR="00885B1B" w:rsidRPr="00E07ECE" w:rsidRDefault="00885B1B" w:rsidP="00DF6603">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 xml:space="preserve">b) Emitir Termo Circunstanciado para efeito de recebimento definitivo dos serviços prestados, com base nos relatórios e documentações apresentadas. </w:t>
      </w:r>
    </w:p>
    <w:p w:rsidR="00885B1B" w:rsidRPr="00E07ECE" w:rsidRDefault="00885B1B" w:rsidP="00DF6603">
      <w:pPr>
        <w:tabs>
          <w:tab w:val="left" w:pos="0"/>
        </w:tabs>
        <w:spacing w:line="360" w:lineRule="auto"/>
        <w:ind w:firstLine="567"/>
        <w:jc w:val="both"/>
        <w:rPr>
          <w:rFonts w:asciiTheme="majorHAnsi" w:eastAsia="Nexa Light" w:hAnsiTheme="majorHAnsi" w:cstheme="majorHAnsi"/>
          <w:sz w:val="22"/>
          <w:szCs w:val="22"/>
        </w:rPr>
      </w:pPr>
      <w:proofErr w:type="gramStart"/>
      <w:r w:rsidRPr="00E07ECE">
        <w:rPr>
          <w:rFonts w:asciiTheme="majorHAnsi" w:eastAsia="Nexa Light" w:hAnsiTheme="majorHAnsi" w:cstheme="majorHAnsi"/>
          <w:sz w:val="22"/>
          <w:szCs w:val="22"/>
        </w:rPr>
        <w:t>c) Realizar</w:t>
      </w:r>
      <w:proofErr w:type="gramEnd"/>
      <w:r w:rsidRPr="00E07ECE">
        <w:rPr>
          <w:rFonts w:asciiTheme="majorHAnsi" w:eastAsia="Nexa Light" w:hAnsiTheme="majorHAnsi" w:cstheme="majorHAnsi"/>
          <w:sz w:val="22"/>
          <w:szCs w:val="22"/>
        </w:rPr>
        <w:t xml:space="preserve"> a aposição de assinatura e carimbo nas vias do Documento Auxiliar da NF-e (</w:t>
      </w:r>
      <w:proofErr w:type="spellStart"/>
      <w:r w:rsidRPr="00E07ECE">
        <w:rPr>
          <w:rFonts w:asciiTheme="majorHAnsi" w:eastAsia="Nexa Light" w:hAnsiTheme="majorHAnsi" w:cstheme="majorHAnsi"/>
          <w:sz w:val="22"/>
          <w:szCs w:val="22"/>
        </w:rPr>
        <w:t>Danfe</w:t>
      </w:r>
      <w:proofErr w:type="spellEnd"/>
      <w:r w:rsidRPr="00E07ECE">
        <w:rPr>
          <w:rFonts w:asciiTheme="majorHAnsi" w:eastAsia="Nexa Light" w:hAnsiTheme="majorHAnsi" w:cstheme="majorHAnsi"/>
          <w:sz w:val="22"/>
          <w:szCs w:val="22"/>
        </w:rPr>
        <w:t>) ou na Nota Fiscal, emitida pelo contratado para os serviços prestados.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F54776" w:rsidP="00885B1B">
      <w:pPr>
        <w:tabs>
          <w:tab w:val="left" w:pos="0"/>
        </w:tabs>
        <w:spacing w:line="360" w:lineRule="auto"/>
        <w:jc w:val="both"/>
        <w:rPr>
          <w:rFonts w:asciiTheme="majorHAnsi" w:eastAsia="Nexa Light" w:hAnsiTheme="majorHAnsi" w:cstheme="majorHAnsi"/>
          <w:sz w:val="22"/>
          <w:szCs w:val="22"/>
        </w:rPr>
      </w:pPr>
      <w:r>
        <w:rPr>
          <w:rFonts w:asciiTheme="majorHAnsi" w:eastAsia="Nexa Light" w:hAnsiTheme="majorHAnsi" w:cstheme="majorHAnsi"/>
          <w:b/>
          <w:sz w:val="22"/>
          <w:szCs w:val="22"/>
        </w:rPr>
        <w:t>6.5</w:t>
      </w:r>
      <w:r w:rsidR="00885B1B" w:rsidRPr="00E07ECE">
        <w:rPr>
          <w:rFonts w:asciiTheme="majorHAnsi" w:eastAsia="Nexa Light" w:hAnsiTheme="majorHAnsi" w:cstheme="majorHAnsi"/>
          <w:b/>
          <w:sz w:val="22"/>
          <w:szCs w:val="22"/>
        </w:rPr>
        <w:t>.</w:t>
      </w:r>
      <w:r w:rsidR="00885B1B" w:rsidRPr="00E07ECE">
        <w:rPr>
          <w:rFonts w:asciiTheme="majorHAnsi" w:eastAsia="Nexa Light" w:hAnsiTheme="majorHAnsi" w:cstheme="majorHAnsi"/>
          <w:sz w:val="22"/>
          <w:szCs w:val="22"/>
        </w:rPr>
        <w:t xml:space="preserve"> Não havendo o saneamento das irregularidades pela </w:t>
      </w:r>
      <w:r w:rsidRPr="00E07ECE">
        <w:rPr>
          <w:rFonts w:asciiTheme="majorHAnsi" w:eastAsia="Nexa Light" w:hAnsiTheme="majorHAnsi" w:cstheme="majorHAnsi"/>
          <w:b/>
          <w:sz w:val="22"/>
          <w:szCs w:val="22"/>
        </w:rPr>
        <w:t>Contratada</w:t>
      </w:r>
      <w:r w:rsidR="00885B1B" w:rsidRPr="00E07ECE">
        <w:rPr>
          <w:rFonts w:asciiTheme="majorHAnsi" w:eastAsia="Nexa Light" w:hAnsiTheme="majorHAnsi" w:cstheme="majorHAnsi"/>
          <w:sz w:val="22"/>
          <w:szCs w:val="22"/>
        </w:rPr>
        <w:t xml:space="preserve">, deverá o fiscal do contrato encaminhar o caso à autoridade superior, para procedimentos inerentes à aplicação de penalidades.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F54776" w:rsidP="00885B1B">
      <w:pPr>
        <w:tabs>
          <w:tab w:val="left" w:pos="0"/>
        </w:tabs>
        <w:spacing w:line="360" w:lineRule="auto"/>
        <w:jc w:val="both"/>
        <w:rPr>
          <w:rFonts w:asciiTheme="majorHAnsi" w:eastAsia="Nexa Light" w:hAnsiTheme="majorHAnsi" w:cstheme="majorHAnsi"/>
          <w:sz w:val="22"/>
          <w:szCs w:val="22"/>
        </w:rPr>
      </w:pPr>
      <w:r>
        <w:rPr>
          <w:rFonts w:asciiTheme="majorHAnsi" w:eastAsia="Nexa Light" w:hAnsiTheme="majorHAnsi" w:cstheme="majorHAnsi"/>
          <w:b/>
          <w:sz w:val="22"/>
          <w:szCs w:val="22"/>
        </w:rPr>
        <w:lastRenderedPageBreak/>
        <w:t>6.6</w:t>
      </w:r>
      <w:r w:rsidR="00885B1B" w:rsidRPr="00E07ECE">
        <w:rPr>
          <w:rFonts w:asciiTheme="majorHAnsi" w:eastAsia="Nexa Light" w:hAnsiTheme="majorHAnsi" w:cstheme="majorHAnsi"/>
          <w:b/>
          <w:sz w:val="22"/>
          <w:szCs w:val="22"/>
        </w:rPr>
        <w:t>.</w:t>
      </w:r>
      <w:r w:rsidR="00885B1B" w:rsidRPr="00E07ECE">
        <w:rPr>
          <w:rFonts w:asciiTheme="majorHAnsi" w:eastAsia="Nexa Light" w:hAnsiTheme="majorHAnsi" w:cstheme="majorHAnsi"/>
          <w:sz w:val="22"/>
          <w:szCs w:val="22"/>
        </w:rPr>
        <w:t xml:space="preserve"> Caso sejam constatados defeitos ou inconsistências nos serviços, a fiscalização rejeitará no todo ou em parte, a depender do caso, e reduzirá a termo o ocorrido, notificando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w:t>
      </w:r>
      <w:r w:rsidR="00885B1B" w:rsidRPr="00E07ECE">
        <w:rPr>
          <w:rFonts w:asciiTheme="majorHAnsi" w:eastAsia="Nexa Light" w:hAnsiTheme="majorHAnsi" w:cstheme="majorHAnsi"/>
          <w:sz w:val="22"/>
          <w:szCs w:val="22"/>
        </w:rPr>
        <w:t xml:space="preserve">para saneamento e/ou refazimento/substituição, no prazo estabelecido.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6.</w:t>
      </w:r>
      <w:r w:rsidR="00F54776">
        <w:rPr>
          <w:rFonts w:asciiTheme="majorHAnsi" w:eastAsia="Nexa Light" w:hAnsiTheme="majorHAnsi" w:cstheme="majorHAnsi"/>
          <w:b/>
          <w:sz w:val="22"/>
          <w:szCs w:val="22"/>
        </w:rPr>
        <w:t>7</w:t>
      </w:r>
      <w:r w:rsidRPr="00E07ECE">
        <w:rPr>
          <w:rFonts w:asciiTheme="majorHAnsi" w:eastAsia="Nexa Light" w:hAnsiTheme="majorHAnsi" w:cstheme="majorHAnsi"/>
          <w:b/>
          <w:sz w:val="22"/>
          <w:szCs w:val="22"/>
        </w:rPr>
        <w:t>.</w:t>
      </w:r>
      <w:r w:rsidRPr="00E07ECE">
        <w:rPr>
          <w:rFonts w:asciiTheme="majorHAnsi" w:eastAsia="Nexa Light" w:hAnsiTheme="majorHAnsi" w:cstheme="majorHAnsi"/>
          <w:sz w:val="22"/>
          <w:szCs w:val="22"/>
        </w:rPr>
        <w:t xml:space="preserve"> Após a vistoria, a fiscalização comunicará oficialmente a </w:t>
      </w:r>
      <w:r w:rsidR="00F54776"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indicando as correções e complementações consideradas necessárias ao recebimento definitivo do serviço, sendo estabelecido prazo para a execução dos ajustes, observado o disposto no art. 119 da Lei nº 14.133/2021.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F54776" w:rsidP="00885B1B">
      <w:pPr>
        <w:tabs>
          <w:tab w:val="left" w:pos="0"/>
        </w:tabs>
        <w:spacing w:line="360" w:lineRule="auto"/>
        <w:jc w:val="both"/>
        <w:rPr>
          <w:rFonts w:asciiTheme="majorHAnsi" w:eastAsia="Nexa Light" w:hAnsiTheme="majorHAnsi" w:cstheme="majorHAnsi"/>
          <w:sz w:val="22"/>
          <w:szCs w:val="22"/>
        </w:rPr>
      </w:pPr>
      <w:r>
        <w:rPr>
          <w:rFonts w:asciiTheme="majorHAnsi" w:eastAsia="Nexa Light" w:hAnsiTheme="majorHAnsi" w:cstheme="majorHAnsi"/>
          <w:b/>
          <w:sz w:val="22"/>
          <w:szCs w:val="22"/>
        </w:rPr>
        <w:t>6.8</w:t>
      </w:r>
      <w:r w:rsidR="00885B1B" w:rsidRPr="00E07ECE">
        <w:rPr>
          <w:rFonts w:asciiTheme="majorHAnsi" w:eastAsia="Nexa Light" w:hAnsiTheme="majorHAnsi" w:cstheme="majorHAnsi"/>
          <w:b/>
          <w:sz w:val="22"/>
          <w:szCs w:val="22"/>
        </w:rPr>
        <w:t>.</w:t>
      </w:r>
      <w:r w:rsidR="00885B1B" w:rsidRPr="00E07ECE">
        <w:rPr>
          <w:rFonts w:asciiTheme="majorHAnsi" w:eastAsia="Nexa Light" w:hAnsiTheme="majorHAnsi" w:cstheme="majorHAnsi"/>
          <w:sz w:val="22"/>
          <w:szCs w:val="22"/>
        </w:rPr>
        <w:t xml:space="preserve"> Havendo necessidade premente do serviço, poderá o fiscal do contrato receber provisoriamente o objeto contratual realizado parcialmente, sem prejuízo de eventual glosa quando do recebimento definitivo.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F54776" w:rsidP="00885B1B">
      <w:pPr>
        <w:tabs>
          <w:tab w:val="left" w:pos="0"/>
        </w:tabs>
        <w:spacing w:line="360" w:lineRule="auto"/>
        <w:jc w:val="both"/>
        <w:rPr>
          <w:rFonts w:asciiTheme="majorHAnsi" w:eastAsia="Nexa Light" w:hAnsiTheme="majorHAnsi" w:cstheme="majorHAnsi"/>
          <w:sz w:val="22"/>
          <w:szCs w:val="22"/>
        </w:rPr>
      </w:pPr>
      <w:r>
        <w:rPr>
          <w:rFonts w:asciiTheme="majorHAnsi" w:eastAsia="Nexa Light" w:hAnsiTheme="majorHAnsi" w:cstheme="majorHAnsi"/>
          <w:b/>
          <w:sz w:val="22"/>
          <w:szCs w:val="22"/>
        </w:rPr>
        <w:t>6.9</w:t>
      </w:r>
      <w:r w:rsidR="00885B1B" w:rsidRPr="00E07ECE">
        <w:rPr>
          <w:rFonts w:asciiTheme="majorHAnsi" w:eastAsia="Nexa Light" w:hAnsiTheme="majorHAnsi" w:cstheme="majorHAnsi"/>
          <w:b/>
          <w:sz w:val="22"/>
          <w:szCs w:val="22"/>
        </w:rPr>
        <w:t>.</w:t>
      </w:r>
      <w:r w:rsidR="00885B1B" w:rsidRPr="00E07ECE">
        <w:rPr>
          <w:rFonts w:asciiTheme="majorHAnsi" w:eastAsia="Nexa Light" w:hAnsiTheme="majorHAnsi" w:cstheme="majorHAnsi"/>
          <w:sz w:val="22"/>
          <w:szCs w:val="22"/>
        </w:rPr>
        <w:t xml:space="preserve"> O recebimento provisório ou definitivo não excluirá a responsabilidade civil pela solidez e pela segurança do serviço nem a responsabilidade ético-profissional pela perfeita execução do contrato, bem como não exclui a responsabilidade pela garantia </w:t>
      </w:r>
      <w:proofErr w:type="gramStart"/>
      <w:r w:rsidR="00885B1B" w:rsidRPr="00E07ECE">
        <w:rPr>
          <w:rFonts w:asciiTheme="majorHAnsi" w:eastAsia="Nexa Light" w:hAnsiTheme="majorHAnsi" w:cstheme="majorHAnsi"/>
          <w:sz w:val="22"/>
          <w:szCs w:val="22"/>
        </w:rPr>
        <w:t>do(</w:t>
      </w:r>
      <w:proofErr w:type="gramEnd"/>
      <w:r w:rsidR="00885B1B" w:rsidRPr="00E07ECE">
        <w:rPr>
          <w:rFonts w:asciiTheme="majorHAnsi" w:eastAsia="Nexa Light" w:hAnsiTheme="majorHAnsi" w:cstheme="majorHAnsi"/>
          <w:sz w:val="22"/>
          <w:szCs w:val="22"/>
        </w:rPr>
        <w:t xml:space="preserve">s) serviços(s) executado(s) por vícios ou disparidades em relação às especificações estabelecidas, verificadas posteriormente, garantindo-se a </w:t>
      </w:r>
      <w:r w:rsidR="00885B1B" w:rsidRPr="00E07ECE">
        <w:rPr>
          <w:rFonts w:asciiTheme="majorHAnsi" w:eastAsia="Nexa Light" w:hAnsiTheme="majorHAnsi" w:cstheme="majorHAnsi"/>
          <w:b/>
          <w:sz w:val="22"/>
          <w:szCs w:val="22"/>
        </w:rPr>
        <w:t xml:space="preserve">Contratante </w:t>
      </w:r>
      <w:r w:rsidR="00885B1B" w:rsidRPr="00E07ECE">
        <w:rPr>
          <w:rFonts w:asciiTheme="majorHAnsi" w:eastAsia="Nexa Light" w:hAnsiTheme="majorHAnsi" w:cstheme="majorHAnsi"/>
          <w:sz w:val="22"/>
          <w:szCs w:val="22"/>
        </w:rPr>
        <w:t>as faculdades previstas no art. 18 da Lei nº 8.078/90.</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7. CLÁUSULA SÉTIMA – CONDIÇÕES DE PAGAMENTO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numPr>
          <w:ilvl w:val="0"/>
          <w:numId w:val="2"/>
        </w:numPr>
        <w:tabs>
          <w:tab w:val="left" w:pos="0"/>
          <w:tab w:val="left" w:pos="284"/>
          <w:tab w:val="left" w:pos="426"/>
        </w:tabs>
        <w:spacing w:line="360" w:lineRule="auto"/>
        <w:ind w:left="0" w:firstLine="0"/>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As regras acerca das condições de pagamento são as estabelecidas no</w:t>
      </w:r>
      <w:r w:rsidRPr="00E07ECE">
        <w:rPr>
          <w:rFonts w:asciiTheme="majorHAnsi" w:eastAsia="Nexa Light" w:hAnsiTheme="majorHAnsi" w:cstheme="majorHAnsi"/>
          <w:b/>
          <w:sz w:val="22"/>
          <w:szCs w:val="22"/>
        </w:rPr>
        <w:t xml:space="preserve"> Termo de Referência nº 062/CUCO/2023/SEMA</w:t>
      </w:r>
      <w:r w:rsidRPr="00E07ECE">
        <w:rPr>
          <w:rFonts w:asciiTheme="majorHAnsi" w:eastAsia="Nexa Light" w:hAnsiTheme="majorHAnsi" w:cstheme="majorHAnsi"/>
          <w:sz w:val="22"/>
          <w:szCs w:val="22"/>
        </w:rPr>
        <w:t xml:space="preserve"> e seus anexos e as indicadas nos itens a seguir. </w:t>
      </w:r>
    </w:p>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sz w:val="22"/>
          <w:szCs w:val="22"/>
        </w:rPr>
      </w:pPr>
    </w:p>
    <w:p w:rsidR="00885B1B" w:rsidRPr="00E07ECE" w:rsidRDefault="00885B1B" w:rsidP="00311527">
      <w:pPr>
        <w:tabs>
          <w:tab w:val="left" w:pos="0"/>
          <w:tab w:val="left" w:pos="284"/>
          <w:tab w:val="left" w:pos="426"/>
        </w:tabs>
        <w:spacing w:line="360" w:lineRule="auto"/>
        <w:ind w:firstLine="567"/>
        <w:jc w:val="both"/>
        <w:rPr>
          <w:rFonts w:asciiTheme="majorHAnsi" w:hAnsiTheme="majorHAnsi" w:cstheme="majorHAnsi"/>
          <w:sz w:val="22"/>
          <w:szCs w:val="22"/>
        </w:rPr>
      </w:pPr>
      <w:r w:rsidRPr="00E07ECE">
        <w:rPr>
          <w:rFonts w:asciiTheme="majorHAnsi" w:eastAsia="Nexa Light" w:hAnsiTheme="majorHAnsi" w:cstheme="majorHAnsi"/>
          <w:b/>
          <w:sz w:val="22"/>
          <w:szCs w:val="22"/>
        </w:rPr>
        <w:t xml:space="preserve">7.1.1. </w:t>
      </w:r>
      <w:r w:rsidRPr="00E07ECE">
        <w:rPr>
          <w:rFonts w:asciiTheme="majorHAnsi" w:hAnsiTheme="majorHAnsi" w:cstheme="majorHAnsi"/>
          <w:sz w:val="22"/>
          <w:szCs w:val="22"/>
        </w:rPr>
        <w:t xml:space="preserve">Os valores a serem pagos por etapa e emissão de termos de recebimento provisório e definitivo estão detalhados nas tabelas abaixo: </w:t>
      </w:r>
    </w:p>
    <w:p w:rsidR="00D3443C" w:rsidRDefault="00885B1B" w:rsidP="00885B1B">
      <w:pPr>
        <w:tabs>
          <w:tab w:val="left" w:pos="0"/>
          <w:tab w:val="left" w:pos="284"/>
          <w:tab w:val="left" w:pos="426"/>
        </w:tabs>
        <w:spacing w:line="360" w:lineRule="auto"/>
        <w:rPr>
          <w:rFonts w:asciiTheme="majorHAnsi" w:hAnsiTheme="majorHAnsi" w:cstheme="majorHAnsi"/>
          <w:b/>
          <w:sz w:val="22"/>
          <w:szCs w:val="22"/>
          <w:u w:val="single"/>
        </w:rPr>
      </w:pPr>
      <w:r w:rsidRPr="00E07ECE">
        <w:rPr>
          <w:rFonts w:asciiTheme="majorHAnsi" w:hAnsiTheme="majorHAnsi" w:cstheme="majorHAnsi"/>
          <w:b/>
          <w:sz w:val="22"/>
          <w:szCs w:val="22"/>
        </w:rPr>
        <w:t xml:space="preserve"> </w:t>
      </w:r>
      <w:r w:rsidRPr="00E07ECE">
        <w:rPr>
          <w:rFonts w:asciiTheme="majorHAnsi" w:hAnsiTheme="majorHAnsi" w:cstheme="majorHAnsi"/>
          <w:b/>
          <w:sz w:val="22"/>
          <w:szCs w:val="22"/>
        </w:rPr>
        <w:tab/>
      </w:r>
      <w:r w:rsidRPr="00E07ECE">
        <w:rPr>
          <w:rFonts w:asciiTheme="majorHAnsi" w:hAnsiTheme="majorHAnsi" w:cstheme="majorHAnsi"/>
          <w:b/>
          <w:sz w:val="22"/>
          <w:szCs w:val="22"/>
        </w:rPr>
        <w:tab/>
      </w:r>
      <w:r w:rsidRPr="00E07ECE">
        <w:rPr>
          <w:rFonts w:asciiTheme="majorHAnsi" w:hAnsiTheme="majorHAnsi" w:cstheme="majorHAnsi"/>
          <w:b/>
          <w:sz w:val="22"/>
          <w:szCs w:val="22"/>
        </w:rPr>
        <w:tab/>
      </w:r>
      <w:r w:rsidRPr="00E07ECE">
        <w:rPr>
          <w:rFonts w:asciiTheme="majorHAnsi" w:hAnsiTheme="majorHAnsi" w:cstheme="majorHAnsi"/>
          <w:b/>
          <w:sz w:val="22"/>
          <w:szCs w:val="22"/>
        </w:rPr>
        <w:tab/>
      </w:r>
      <w:r w:rsidRPr="00E07ECE">
        <w:rPr>
          <w:rFonts w:asciiTheme="majorHAnsi" w:hAnsiTheme="majorHAnsi" w:cstheme="majorHAnsi"/>
          <w:b/>
          <w:sz w:val="22"/>
          <w:szCs w:val="22"/>
        </w:rPr>
        <w:tab/>
      </w:r>
      <w:r w:rsidRPr="00E07ECE">
        <w:rPr>
          <w:rFonts w:asciiTheme="majorHAnsi" w:hAnsiTheme="majorHAnsi" w:cstheme="majorHAnsi"/>
          <w:b/>
          <w:sz w:val="22"/>
          <w:szCs w:val="22"/>
        </w:rPr>
        <w:tab/>
      </w:r>
      <w:r w:rsidR="0060279F">
        <w:rPr>
          <w:rFonts w:asciiTheme="majorHAnsi" w:hAnsiTheme="majorHAnsi" w:cstheme="majorHAnsi"/>
          <w:b/>
          <w:sz w:val="22"/>
          <w:szCs w:val="22"/>
          <w:u w:val="single"/>
        </w:rPr>
        <w:t>LOTE</w:t>
      </w:r>
      <w:r w:rsidR="00D3443C">
        <w:rPr>
          <w:rFonts w:asciiTheme="majorHAnsi" w:hAnsiTheme="majorHAnsi" w:cstheme="majorHAnsi"/>
          <w:b/>
          <w:sz w:val="22"/>
          <w:szCs w:val="22"/>
          <w:u w:val="single"/>
        </w:rPr>
        <w:t xml:space="preserve"> 02</w:t>
      </w:r>
    </w:p>
    <w:tbl>
      <w:tblPr>
        <w:tblStyle w:val="Tabelacomgrade1"/>
        <w:tblW w:w="0" w:type="auto"/>
        <w:tblInd w:w="-5" w:type="dxa"/>
        <w:tblLook w:val="04A0" w:firstRow="1" w:lastRow="0" w:firstColumn="1" w:lastColumn="0" w:noHBand="0" w:noVBand="1"/>
      </w:tblPr>
      <w:tblGrid>
        <w:gridCol w:w="3828"/>
        <w:gridCol w:w="3402"/>
      </w:tblGrid>
      <w:tr w:rsidR="00D3443C" w:rsidRPr="00D3443C" w:rsidTr="00E6710C">
        <w:trPr>
          <w:trHeight w:val="367"/>
        </w:trPr>
        <w:tc>
          <w:tcPr>
            <w:tcW w:w="3828" w:type="dxa"/>
          </w:tcPr>
          <w:p w:rsidR="00D3443C" w:rsidRPr="00D3443C" w:rsidRDefault="00D3443C" w:rsidP="00D3443C">
            <w:pPr>
              <w:widowControl/>
              <w:tabs>
                <w:tab w:val="left" w:pos="0"/>
                <w:tab w:val="left" w:pos="284"/>
                <w:tab w:val="left" w:pos="426"/>
              </w:tabs>
              <w:suppressAutoHyphens w:val="0"/>
              <w:spacing w:line="360" w:lineRule="auto"/>
              <w:jc w:val="center"/>
              <w:rPr>
                <w:rFonts w:eastAsia="Nexa Light"/>
                <w:b/>
                <w:szCs w:val="22"/>
              </w:rPr>
            </w:pPr>
            <w:proofErr w:type="spellStart"/>
            <w:r w:rsidRPr="00D3443C">
              <w:rPr>
                <w:rFonts w:eastAsia="Nexa Light"/>
                <w:b/>
                <w:szCs w:val="22"/>
              </w:rPr>
              <w:t>Etapa</w:t>
            </w:r>
            <w:proofErr w:type="spellEnd"/>
          </w:p>
        </w:tc>
        <w:tc>
          <w:tcPr>
            <w:tcW w:w="3402" w:type="dxa"/>
          </w:tcPr>
          <w:p w:rsidR="00D3443C" w:rsidRPr="00D3443C" w:rsidRDefault="00D3443C" w:rsidP="00D3443C">
            <w:pPr>
              <w:widowControl/>
              <w:tabs>
                <w:tab w:val="left" w:pos="0"/>
                <w:tab w:val="left" w:pos="284"/>
                <w:tab w:val="left" w:pos="426"/>
              </w:tabs>
              <w:suppressAutoHyphens w:val="0"/>
              <w:spacing w:line="360" w:lineRule="auto"/>
              <w:jc w:val="center"/>
              <w:rPr>
                <w:rFonts w:eastAsia="Nexa Light"/>
                <w:b/>
                <w:szCs w:val="22"/>
              </w:rPr>
            </w:pPr>
            <w:proofErr w:type="spellStart"/>
            <w:r w:rsidRPr="00D3443C">
              <w:rPr>
                <w:rFonts w:eastAsia="Nexa Light"/>
                <w:b/>
                <w:szCs w:val="22"/>
              </w:rPr>
              <w:t>Percentual</w:t>
            </w:r>
            <w:proofErr w:type="spellEnd"/>
            <w:r w:rsidRPr="00D3443C">
              <w:rPr>
                <w:rFonts w:eastAsia="Nexa Light"/>
                <w:b/>
                <w:szCs w:val="22"/>
              </w:rPr>
              <w:t xml:space="preserve"> de </w:t>
            </w:r>
            <w:proofErr w:type="spellStart"/>
            <w:r w:rsidRPr="00D3443C">
              <w:rPr>
                <w:rFonts w:eastAsia="Nexa Light"/>
                <w:b/>
                <w:szCs w:val="22"/>
              </w:rPr>
              <w:t>Pagamento</w:t>
            </w:r>
            <w:proofErr w:type="spellEnd"/>
          </w:p>
        </w:tc>
      </w:tr>
      <w:tr w:rsidR="00D3443C" w:rsidRPr="00D3443C" w:rsidTr="00E6710C">
        <w:trPr>
          <w:trHeight w:val="383"/>
        </w:trPr>
        <w:tc>
          <w:tcPr>
            <w:tcW w:w="3828" w:type="dxa"/>
          </w:tcPr>
          <w:p w:rsidR="00D3443C" w:rsidRPr="00D3443C" w:rsidRDefault="00D3443C" w:rsidP="00D3443C">
            <w:pPr>
              <w:widowControl/>
              <w:tabs>
                <w:tab w:val="left" w:pos="0"/>
                <w:tab w:val="left" w:pos="284"/>
                <w:tab w:val="left" w:pos="426"/>
              </w:tabs>
              <w:suppressAutoHyphens w:val="0"/>
              <w:spacing w:line="360" w:lineRule="auto"/>
              <w:rPr>
                <w:rFonts w:eastAsia="Nexa Light"/>
                <w:szCs w:val="22"/>
              </w:rPr>
            </w:pPr>
            <w:proofErr w:type="spellStart"/>
            <w:r w:rsidRPr="00D3443C">
              <w:rPr>
                <w:rFonts w:eastAsia="Nexa Light"/>
                <w:szCs w:val="22"/>
              </w:rPr>
              <w:t>Entrega</w:t>
            </w:r>
            <w:proofErr w:type="spellEnd"/>
            <w:r w:rsidRPr="00D3443C">
              <w:rPr>
                <w:rFonts w:eastAsia="Nexa Light"/>
                <w:szCs w:val="22"/>
              </w:rPr>
              <w:t xml:space="preserve"> dos Layouts </w:t>
            </w:r>
            <w:proofErr w:type="spellStart"/>
            <w:r w:rsidRPr="00D3443C">
              <w:rPr>
                <w:rFonts w:eastAsia="Nexa Light"/>
                <w:szCs w:val="22"/>
              </w:rPr>
              <w:t>definitivos</w:t>
            </w:r>
            <w:proofErr w:type="spellEnd"/>
          </w:p>
        </w:tc>
        <w:tc>
          <w:tcPr>
            <w:tcW w:w="3402" w:type="dxa"/>
          </w:tcPr>
          <w:p w:rsidR="00D3443C" w:rsidRPr="00D3443C" w:rsidRDefault="00D3443C" w:rsidP="00D3443C">
            <w:pPr>
              <w:widowControl/>
              <w:tabs>
                <w:tab w:val="left" w:pos="0"/>
                <w:tab w:val="left" w:pos="284"/>
                <w:tab w:val="left" w:pos="426"/>
              </w:tabs>
              <w:suppressAutoHyphens w:val="0"/>
              <w:spacing w:line="360" w:lineRule="auto"/>
              <w:rPr>
                <w:rFonts w:eastAsia="Nexa Light"/>
                <w:szCs w:val="22"/>
              </w:rPr>
            </w:pPr>
            <w:r w:rsidRPr="00D3443C">
              <w:rPr>
                <w:rFonts w:eastAsia="Nexa Light"/>
                <w:szCs w:val="22"/>
              </w:rPr>
              <w:t xml:space="preserve">40% do valor total do </w:t>
            </w:r>
            <w:proofErr w:type="spellStart"/>
            <w:r w:rsidRPr="00D3443C">
              <w:rPr>
                <w:rFonts w:eastAsia="Nexa Light"/>
                <w:szCs w:val="22"/>
              </w:rPr>
              <w:t>contrato</w:t>
            </w:r>
            <w:proofErr w:type="spellEnd"/>
          </w:p>
        </w:tc>
      </w:tr>
      <w:tr w:rsidR="00D3443C" w:rsidRPr="00D3443C" w:rsidTr="00E6710C">
        <w:trPr>
          <w:trHeight w:val="367"/>
        </w:trPr>
        <w:tc>
          <w:tcPr>
            <w:tcW w:w="3828" w:type="dxa"/>
          </w:tcPr>
          <w:p w:rsidR="00D3443C" w:rsidRPr="00D3443C" w:rsidRDefault="00D3443C" w:rsidP="00D3443C">
            <w:pPr>
              <w:widowControl/>
              <w:tabs>
                <w:tab w:val="left" w:pos="0"/>
                <w:tab w:val="left" w:pos="284"/>
                <w:tab w:val="left" w:pos="426"/>
              </w:tabs>
              <w:suppressAutoHyphens w:val="0"/>
              <w:spacing w:line="360" w:lineRule="auto"/>
              <w:rPr>
                <w:rFonts w:eastAsia="Nexa Light"/>
                <w:szCs w:val="22"/>
              </w:rPr>
            </w:pPr>
            <w:proofErr w:type="spellStart"/>
            <w:r w:rsidRPr="00D3443C">
              <w:rPr>
                <w:rFonts w:eastAsia="Nexa Light"/>
                <w:szCs w:val="22"/>
              </w:rPr>
              <w:t>Placas</w:t>
            </w:r>
            <w:proofErr w:type="spellEnd"/>
            <w:r w:rsidRPr="00D3443C">
              <w:rPr>
                <w:rFonts w:eastAsia="Nexa Light"/>
                <w:szCs w:val="22"/>
              </w:rPr>
              <w:t xml:space="preserve"> </w:t>
            </w:r>
            <w:proofErr w:type="spellStart"/>
            <w:r w:rsidRPr="00D3443C">
              <w:rPr>
                <w:rFonts w:eastAsia="Nexa Light"/>
                <w:szCs w:val="22"/>
              </w:rPr>
              <w:t>instaladas</w:t>
            </w:r>
            <w:proofErr w:type="spellEnd"/>
          </w:p>
        </w:tc>
        <w:tc>
          <w:tcPr>
            <w:tcW w:w="3402" w:type="dxa"/>
          </w:tcPr>
          <w:p w:rsidR="00D3443C" w:rsidRPr="00D3443C" w:rsidRDefault="00D3443C" w:rsidP="00D3443C">
            <w:pPr>
              <w:widowControl/>
              <w:tabs>
                <w:tab w:val="left" w:pos="0"/>
                <w:tab w:val="left" w:pos="284"/>
                <w:tab w:val="left" w:pos="426"/>
              </w:tabs>
              <w:suppressAutoHyphens w:val="0"/>
              <w:spacing w:line="360" w:lineRule="auto"/>
              <w:rPr>
                <w:rFonts w:eastAsia="Nexa Light"/>
                <w:szCs w:val="22"/>
              </w:rPr>
            </w:pPr>
            <w:r w:rsidRPr="00D3443C">
              <w:rPr>
                <w:rFonts w:eastAsia="Nexa Light"/>
                <w:szCs w:val="22"/>
              </w:rPr>
              <w:t xml:space="preserve">60% do valor total do </w:t>
            </w:r>
            <w:proofErr w:type="spellStart"/>
            <w:r w:rsidRPr="00D3443C">
              <w:rPr>
                <w:rFonts w:eastAsia="Nexa Light"/>
                <w:szCs w:val="22"/>
              </w:rPr>
              <w:t>contrato</w:t>
            </w:r>
            <w:proofErr w:type="spellEnd"/>
          </w:p>
        </w:tc>
      </w:tr>
    </w:tbl>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sz w:val="22"/>
          <w:szCs w:val="22"/>
        </w:rPr>
      </w:pPr>
    </w:p>
    <w:p w:rsidR="00885B1B" w:rsidRPr="00E07ECE" w:rsidRDefault="00885B1B" w:rsidP="00885B1B">
      <w:pPr>
        <w:numPr>
          <w:ilvl w:val="0"/>
          <w:numId w:val="2"/>
        </w:numPr>
        <w:tabs>
          <w:tab w:val="left" w:pos="0"/>
          <w:tab w:val="left" w:pos="284"/>
          <w:tab w:val="left" w:pos="426"/>
        </w:tabs>
        <w:spacing w:line="360" w:lineRule="auto"/>
        <w:ind w:left="0" w:firstLine="0"/>
        <w:jc w:val="both"/>
        <w:rPr>
          <w:rFonts w:asciiTheme="majorHAnsi" w:eastAsia="Nexa Light" w:hAnsiTheme="majorHAnsi" w:cstheme="majorHAnsi"/>
          <w:sz w:val="22"/>
          <w:szCs w:val="22"/>
        </w:rPr>
      </w:pPr>
      <w:r w:rsidRPr="00E07ECE">
        <w:rPr>
          <w:rFonts w:asciiTheme="majorHAnsi" w:eastAsia="Arial" w:hAnsiTheme="majorHAnsi" w:cstheme="majorHAnsi"/>
          <w:sz w:val="22"/>
          <w:szCs w:val="22"/>
        </w:rPr>
        <w:t xml:space="preserve">O pagamento será efetuado pela </w:t>
      </w:r>
      <w:r w:rsidRPr="00E07ECE">
        <w:rPr>
          <w:rFonts w:asciiTheme="majorHAnsi" w:eastAsia="Arial" w:hAnsiTheme="majorHAnsi" w:cstheme="majorHAnsi"/>
          <w:b/>
          <w:sz w:val="22"/>
          <w:szCs w:val="22"/>
        </w:rPr>
        <w:t>Contratante</w:t>
      </w:r>
      <w:r w:rsidRPr="00E07ECE">
        <w:rPr>
          <w:rFonts w:asciiTheme="majorHAnsi" w:eastAsia="Arial" w:hAnsiTheme="majorHAnsi" w:cstheme="majorHAnsi"/>
          <w:sz w:val="22"/>
          <w:szCs w:val="22"/>
        </w:rPr>
        <w:t xml:space="preserve"> em favor da </w:t>
      </w:r>
      <w:r w:rsidRPr="00E07ECE">
        <w:rPr>
          <w:rFonts w:asciiTheme="majorHAnsi" w:eastAsia="Arial" w:hAnsiTheme="majorHAnsi" w:cstheme="majorHAnsi"/>
          <w:b/>
          <w:sz w:val="22"/>
          <w:szCs w:val="22"/>
        </w:rPr>
        <w:t>Contratada</w:t>
      </w:r>
      <w:r w:rsidRPr="00E07ECE">
        <w:rPr>
          <w:rFonts w:asciiTheme="majorHAnsi" w:eastAsia="Arial" w:hAnsiTheme="majorHAnsi" w:cstheme="majorHAnsi"/>
          <w:sz w:val="22"/>
          <w:szCs w:val="22"/>
        </w:rPr>
        <w:t xml:space="preserve"> em até </w:t>
      </w:r>
      <w:r w:rsidRPr="00E07ECE">
        <w:rPr>
          <w:rFonts w:asciiTheme="majorHAnsi" w:eastAsia="Arial" w:hAnsiTheme="majorHAnsi" w:cstheme="majorHAnsi"/>
          <w:b/>
          <w:sz w:val="22"/>
          <w:szCs w:val="22"/>
        </w:rPr>
        <w:t>30 (trinta) dias,</w:t>
      </w:r>
      <w:r w:rsidRPr="00E07ECE">
        <w:rPr>
          <w:rFonts w:asciiTheme="majorHAnsi" w:eastAsia="Arial" w:hAnsiTheme="majorHAnsi" w:cstheme="majorHAnsi"/>
          <w:sz w:val="22"/>
          <w:szCs w:val="22"/>
        </w:rPr>
        <w:t xml:space="preserve"> mediante ordem bancária a ser depositada em conta corrente, no valor correspondente, após a apresentação da nota fiscal/fatura devidamente atestada pelo fiscal da </w:t>
      </w:r>
      <w:r w:rsidRPr="00E07ECE">
        <w:rPr>
          <w:rFonts w:asciiTheme="majorHAnsi" w:eastAsia="Arial" w:hAnsiTheme="majorHAnsi" w:cstheme="majorHAnsi"/>
          <w:b/>
          <w:sz w:val="22"/>
          <w:szCs w:val="22"/>
        </w:rPr>
        <w:t>Contratante</w:t>
      </w:r>
      <w:r w:rsidRPr="00E07ECE">
        <w:rPr>
          <w:rFonts w:asciiTheme="majorHAnsi" w:eastAsia="Arial" w:hAnsiTheme="majorHAnsi" w:cstheme="majorHAnsi"/>
          <w:sz w:val="22"/>
          <w:szCs w:val="22"/>
        </w:rPr>
        <w:t xml:space="preserve">. </w:t>
      </w:r>
    </w:p>
    <w:p w:rsidR="00885B1B" w:rsidRPr="00E07ECE" w:rsidRDefault="00885B1B" w:rsidP="0036046A">
      <w:pPr>
        <w:pBdr>
          <w:top w:val="nil"/>
          <w:left w:val="nil"/>
          <w:bottom w:val="nil"/>
          <w:right w:val="nil"/>
          <w:between w:val="nil"/>
        </w:pBdr>
        <w:spacing w:before="240" w:after="240" w:line="360" w:lineRule="auto"/>
        <w:ind w:firstLine="567"/>
        <w:jc w:val="both"/>
        <w:rPr>
          <w:rFonts w:asciiTheme="majorHAnsi" w:eastAsia="Arial" w:hAnsiTheme="majorHAnsi" w:cstheme="majorHAnsi"/>
          <w:sz w:val="22"/>
          <w:szCs w:val="22"/>
        </w:rPr>
      </w:pPr>
      <w:r w:rsidRPr="00E07ECE">
        <w:rPr>
          <w:rFonts w:asciiTheme="majorHAnsi" w:eastAsia="Arial" w:hAnsiTheme="majorHAnsi" w:cstheme="majorHAnsi"/>
          <w:b/>
          <w:sz w:val="22"/>
          <w:szCs w:val="22"/>
        </w:rPr>
        <w:t>7.2.1.</w:t>
      </w:r>
      <w:r w:rsidRPr="00E07ECE">
        <w:rPr>
          <w:rFonts w:asciiTheme="majorHAnsi" w:eastAsia="Arial" w:hAnsiTheme="majorHAnsi" w:cstheme="majorHAnsi"/>
          <w:sz w:val="22"/>
          <w:szCs w:val="22"/>
        </w:rPr>
        <w:t xml:space="preserve"> Em caso de atraso no pagamento, motivado exclusivamente pela </w:t>
      </w:r>
      <w:r w:rsidRPr="00E07ECE">
        <w:rPr>
          <w:rFonts w:asciiTheme="majorHAnsi" w:eastAsia="Arial" w:hAnsiTheme="majorHAnsi" w:cstheme="majorHAnsi"/>
          <w:b/>
          <w:sz w:val="22"/>
          <w:szCs w:val="22"/>
        </w:rPr>
        <w:t>Contratante</w:t>
      </w:r>
      <w:r w:rsidRPr="00E07ECE">
        <w:rPr>
          <w:rFonts w:asciiTheme="majorHAnsi" w:eastAsia="Arial" w:hAnsiTheme="majorHAnsi" w:cstheme="majorHAnsi"/>
          <w:sz w:val="22"/>
          <w:szCs w:val="22"/>
        </w:rPr>
        <w:t>, o valor devido será corrigido pelo IPCA, com apuração desde a data prevista para o pagamento até a data de sua efetiva realização.</w:t>
      </w:r>
    </w:p>
    <w:p w:rsidR="00885B1B" w:rsidRPr="00E07ECE" w:rsidRDefault="00885B1B" w:rsidP="0036046A">
      <w:pPr>
        <w:pBdr>
          <w:top w:val="nil"/>
          <w:left w:val="nil"/>
          <w:bottom w:val="nil"/>
          <w:right w:val="nil"/>
          <w:between w:val="nil"/>
        </w:pBdr>
        <w:spacing w:before="240" w:after="240" w:line="360" w:lineRule="auto"/>
        <w:ind w:firstLine="567"/>
        <w:jc w:val="both"/>
        <w:rPr>
          <w:rFonts w:asciiTheme="majorHAnsi" w:hAnsiTheme="majorHAnsi" w:cstheme="majorHAnsi"/>
          <w:sz w:val="22"/>
          <w:szCs w:val="22"/>
        </w:rPr>
      </w:pPr>
      <w:r w:rsidRPr="00E07ECE">
        <w:rPr>
          <w:rFonts w:asciiTheme="majorHAnsi" w:eastAsia="Arial" w:hAnsiTheme="majorHAnsi" w:cstheme="majorHAnsi"/>
          <w:b/>
          <w:sz w:val="22"/>
          <w:szCs w:val="22"/>
        </w:rPr>
        <w:lastRenderedPageBreak/>
        <w:t>7.2.2.</w:t>
      </w:r>
      <w:r w:rsidRPr="00E07ECE">
        <w:rPr>
          <w:rFonts w:asciiTheme="majorHAnsi" w:eastAsia="Arial" w:hAnsiTheme="majorHAnsi" w:cstheme="majorHAnsi"/>
          <w:sz w:val="22"/>
          <w:szCs w:val="22"/>
        </w:rPr>
        <w:t xml:space="preserve"> </w:t>
      </w:r>
      <w:proofErr w:type="gramStart"/>
      <w:r w:rsidRPr="00E07ECE">
        <w:rPr>
          <w:rFonts w:asciiTheme="majorHAnsi" w:eastAsia="Arial" w:hAnsiTheme="majorHAnsi" w:cstheme="majorHAnsi"/>
          <w:sz w:val="22"/>
          <w:szCs w:val="22"/>
        </w:rPr>
        <w:t>O(</w:t>
      </w:r>
      <w:proofErr w:type="gramEnd"/>
      <w:r w:rsidRPr="00E07ECE">
        <w:rPr>
          <w:rFonts w:asciiTheme="majorHAnsi" w:eastAsia="Arial" w:hAnsiTheme="majorHAnsi" w:cstheme="majorHAnsi"/>
          <w:sz w:val="22"/>
          <w:szCs w:val="22"/>
        </w:rPr>
        <w:t xml:space="preserve">s) pagamento(s) não realizado(s) dentro do prazo por eventos decorrentes da </w:t>
      </w:r>
      <w:r w:rsidRPr="00E07ECE">
        <w:rPr>
          <w:rFonts w:asciiTheme="majorHAnsi" w:eastAsia="Arial" w:hAnsiTheme="majorHAnsi" w:cstheme="majorHAnsi"/>
          <w:b/>
          <w:sz w:val="22"/>
          <w:szCs w:val="22"/>
        </w:rPr>
        <w:t>Contratada</w:t>
      </w:r>
      <w:r w:rsidRPr="00E07ECE">
        <w:rPr>
          <w:rFonts w:asciiTheme="majorHAnsi" w:eastAsia="Arial" w:hAnsiTheme="majorHAnsi" w:cstheme="majorHAnsi"/>
          <w:sz w:val="22"/>
          <w:szCs w:val="22"/>
        </w:rPr>
        <w:t>, não será(</w:t>
      </w:r>
      <w:proofErr w:type="spellStart"/>
      <w:r w:rsidRPr="00E07ECE">
        <w:rPr>
          <w:rFonts w:asciiTheme="majorHAnsi" w:eastAsia="Arial" w:hAnsiTheme="majorHAnsi" w:cstheme="majorHAnsi"/>
          <w:sz w:val="22"/>
          <w:szCs w:val="22"/>
        </w:rPr>
        <w:t>ão</w:t>
      </w:r>
      <w:proofErr w:type="spellEnd"/>
      <w:r w:rsidRPr="00E07ECE">
        <w:rPr>
          <w:rFonts w:asciiTheme="majorHAnsi" w:eastAsia="Arial" w:hAnsiTheme="majorHAnsi" w:cstheme="majorHAnsi"/>
          <w:sz w:val="22"/>
          <w:szCs w:val="22"/>
        </w:rPr>
        <w:t>) gerador(es) de direito a qualquer acréscimo financeiro;</w:t>
      </w:r>
    </w:p>
    <w:p w:rsidR="00885B1B" w:rsidRPr="00E07ECE" w:rsidRDefault="00885B1B" w:rsidP="00885B1B">
      <w:pPr>
        <w:pBdr>
          <w:top w:val="nil"/>
          <w:left w:val="nil"/>
          <w:bottom w:val="nil"/>
          <w:right w:val="nil"/>
          <w:between w:val="nil"/>
        </w:pBdr>
        <w:spacing w:before="240" w:after="240" w:line="360" w:lineRule="auto"/>
        <w:jc w:val="both"/>
        <w:rPr>
          <w:rFonts w:asciiTheme="majorHAnsi" w:hAnsiTheme="majorHAnsi" w:cstheme="majorHAnsi"/>
          <w:sz w:val="22"/>
          <w:szCs w:val="22"/>
        </w:rPr>
      </w:pPr>
      <w:r w:rsidRPr="00E07ECE">
        <w:rPr>
          <w:rFonts w:asciiTheme="majorHAnsi" w:eastAsia="Arial" w:hAnsiTheme="majorHAnsi" w:cstheme="majorHAnsi"/>
          <w:b/>
          <w:sz w:val="22"/>
          <w:szCs w:val="22"/>
        </w:rPr>
        <w:t>7.3.</w:t>
      </w:r>
      <w:r w:rsidRPr="00E07ECE">
        <w:rPr>
          <w:rFonts w:asciiTheme="majorHAnsi" w:eastAsia="Arial" w:hAnsiTheme="majorHAnsi" w:cstheme="majorHAnsi"/>
          <w:sz w:val="22"/>
          <w:szCs w:val="22"/>
        </w:rPr>
        <w:t xml:space="preserve"> O pagamento será efetuado de acordo com a execução dos serviços, mediante a emissão da respectiva nota fiscal que deverá estar devidamente atestada pela Gerência responsável e/ou pela fiscalização do contrato (indicada pela autoridade competente por meio de portaria) e acompanhada dos certificados de Regularidade Fiscal perante o Estado de Mato Grosso, bem como perante a Fazenda Pública do município do domicílio ou sede da </w:t>
      </w:r>
      <w:r w:rsidRPr="00E07ECE">
        <w:rPr>
          <w:rFonts w:asciiTheme="majorHAnsi" w:eastAsia="Arial" w:hAnsiTheme="majorHAnsi" w:cstheme="majorHAnsi"/>
          <w:b/>
          <w:sz w:val="22"/>
          <w:szCs w:val="22"/>
        </w:rPr>
        <w:t>Contratada</w:t>
      </w:r>
      <w:r w:rsidRPr="00E07ECE">
        <w:rPr>
          <w:rFonts w:asciiTheme="majorHAnsi" w:eastAsia="Arial" w:hAnsiTheme="majorHAnsi" w:cstheme="majorHAnsi"/>
          <w:sz w:val="22"/>
          <w:szCs w:val="22"/>
        </w:rPr>
        <w:t>, obedecendo aos prazos estabelecidos no Decreto Orçamentário vigente.</w:t>
      </w:r>
    </w:p>
    <w:p w:rsidR="00885B1B" w:rsidRPr="00E07ECE" w:rsidRDefault="00885B1B" w:rsidP="00885B1B">
      <w:pPr>
        <w:pBdr>
          <w:top w:val="nil"/>
          <w:left w:val="nil"/>
          <w:bottom w:val="nil"/>
          <w:right w:val="nil"/>
          <w:between w:val="nil"/>
        </w:pBdr>
        <w:spacing w:before="240" w:after="240" w:line="360" w:lineRule="auto"/>
        <w:jc w:val="both"/>
        <w:rPr>
          <w:rFonts w:asciiTheme="majorHAnsi" w:eastAsia="Arial" w:hAnsiTheme="majorHAnsi" w:cstheme="majorHAnsi"/>
          <w:sz w:val="22"/>
          <w:szCs w:val="22"/>
        </w:rPr>
      </w:pPr>
      <w:r w:rsidRPr="00E07ECE">
        <w:rPr>
          <w:rFonts w:asciiTheme="majorHAnsi" w:eastAsia="Arial" w:hAnsiTheme="majorHAnsi" w:cstheme="majorHAnsi"/>
          <w:b/>
          <w:sz w:val="22"/>
          <w:szCs w:val="22"/>
        </w:rPr>
        <w:t>7.4.</w:t>
      </w:r>
      <w:r w:rsidRPr="00E07ECE">
        <w:rPr>
          <w:rFonts w:asciiTheme="majorHAnsi" w:eastAsia="Arial" w:hAnsiTheme="majorHAnsi" w:cstheme="majorHAnsi"/>
          <w:sz w:val="22"/>
          <w:szCs w:val="22"/>
        </w:rPr>
        <w:t xml:space="preserve"> A </w:t>
      </w:r>
      <w:r w:rsidRPr="00E07ECE">
        <w:rPr>
          <w:rFonts w:asciiTheme="majorHAnsi" w:eastAsia="Arial" w:hAnsiTheme="majorHAnsi" w:cstheme="majorHAnsi"/>
          <w:b/>
          <w:sz w:val="22"/>
          <w:szCs w:val="22"/>
        </w:rPr>
        <w:t xml:space="preserve">CONTRATADA </w:t>
      </w:r>
      <w:r w:rsidRPr="00E07ECE">
        <w:rPr>
          <w:rFonts w:asciiTheme="majorHAnsi" w:eastAsia="Arial" w:hAnsiTheme="majorHAnsi" w:cstheme="majorHAnsi"/>
          <w:sz w:val="22"/>
          <w:szCs w:val="22"/>
        </w:rPr>
        <w:t>deverá indicar no corpo da nota fiscal, o número do contrato, nome do banco, agência e número da conta corrente onde deverá ser feito o pagamento, via ordem bancária.</w:t>
      </w:r>
    </w:p>
    <w:p w:rsidR="00885B1B" w:rsidRPr="00E07ECE" w:rsidRDefault="00885B1B" w:rsidP="0036046A">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7.4.1</w:t>
      </w:r>
      <w:r w:rsidRPr="00E07ECE">
        <w:rPr>
          <w:rFonts w:asciiTheme="majorHAnsi" w:eastAsia="Nexa Light" w:hAnsiTheme="majorHAnsi" w:cstheme="majorHAnsi"/>
          <w:sz w:val="22"/>
          <w:szCs w:val="22"/>
        </w:rPr>
        <w:t>. As notas fiscais/faturas</w:t>
      </w:r>
      <w:r w:rsidRPr="00E07ECE">
        <w:rPr>
          <w:rFonts w:asciiTheme="majorHAnsi" w:eastAsia="Nexa Light" w:hAnsiTheme="majorHAnsi" w:cstheme="majorHAnsi"/>
          <w:b/>
          <w:sz w:val="22"/>
          <w:szCs w:val="22"/>
        </w:rPr>
        <w:t xml:space="preserve"> </w:t>
      </w:r>
      <w:r w:rsidRPr="00E07ECE">
        <w:rPr>
          <w:rFonts w:asciiTheme="majorHAnsi" w:eastAsia="Nexa Light" w:hAnsiTheme="majorHAnsi" w:cstheme="majorHAnsi"/>
          <w:sz w:val="22"/>
          <w:szCs w:val="22"/>
        </w:rPr>
        <w:t xml:space="preserve">devem ser emitidas em nome de </w:t>
      </w:r>
      <w:r w:rsidRPr="00E07ECE">
        <w:rPr>
          <w:rFonts w:asciiTheme="majorHAnsi" w:eastAsia="Nexa Light" w:hAnsiTheme="majorHAnsi" w:cstheme="majorHAnsi"/>
          <w:b/>
          <w:sz w:val="22"/>
          <w:szCs w:val="22"/>
        </w:rPr>
        <w:t xml:space="preserve">ESTADO DE MATO GROSSO, com o CNPJ nº. 03.507.415/0023-50 </w:t>
      </w:r>
      <w:r w:rsidRPr="00E07ECE">
        <w:rPr>
          <w:rFonts w:asciiTheme="majorHAnsi" w:eastAsia="Nexa Light" w:hAnsiTheme="majorHAnsi" w:cstheme="majorHAnsi"/>
          <w:sz w:val="22"/>
          <w:szCs w:val="22"/>
        </w:rPr>
        <w:t xml:space="preserve">e </w:t>
      </w:r>
      <w:proofErr w:type="gramStart"/>
      <w:r w:rsidRPr="00E07ECE">
        <w:rPr>
          <w:rFonts w:asciiTheme="majorHAnsi" w:eastAsia="Nexa Light" w:hAnsiTheme="majorHAnsi" w:cstheme="majorHAnsi"/>
          <w:sz w:val="22"/>
          <w:szCs w:val="22"/>
        </w:rPr>
        <w:t>enviadas via</w:t>
      </w:r>
      <w:proofErr w:type="gramEnd"/>
      <w:r w:rsidRPr="00E07ECE">
        <w:rPr>
          <w:rFonts w:asciiTheme="majorHAnsi" w:eastAsia="Nexa Light" w:hAnsiTheme="majorHAnsi" w:cstheme="majorHAnsi"/>
          <w:sz w:val="22"/>
          <w:szCs w:val="22"/>
        </w:rPr>
        <w:t xml:space="preserve"> correio eletrônico no endereço informado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com todos os documentos necessários para pagamento, para serem devidamente conferidas e atestadas pelo fiscal de contrato.</w:t>
      </w:r>
    </w:p>
    <w:p w:rsidR="00885B1B" w:rsidRPr="00E07ECE" w:rsidRDefault="00885B1B" w:rsidP="00885B1B">
      <w:pPr>
        <w:pBdr>
          <w:top w:val="nil"/>
          <w:left w:val="nil"/>
          <w:bottom w:val="nil"/>
          <w:right w:val="nil"/>
          <w:between w:val="nil"/>
        </w:pBdr>
        <w:spacing w:before="240" w:after="240" w:line="360" w:lineRule="auto"/>
        <w:jc w:val="both"/>
        <w:rPr>
          <w:rFonts w:asciiTheme="majorHAnsi" w:hAnsiTheme="majorHAnsi" w:cstheme="majorHAnsi"/>
          <w:sz w:val="22"/>
          <w:szCs w:val="22"/>
        </w:rPr>
      </w:pPr>
      <w:r w:rsidRPr="00E07ECE">
        <w:rPr>
          <w:rFonts w:asciiTheme="majorHAnsi" w:eastAsia="Arial" w:hAnsiTheme="majorHAnsi" w:cstheme="majorHAnsi"/>
          <w:b/>
          <w:sz w:val="22"/>
          <w:szCs w:val="22"/>
        </w:rPr>
        <w:t>7.5.</w:t>
      </w:r>
      <w:r w:rsidRPr="00E07ECE">
        <w:rPr>
          <w:rFonts w:asciiTheme="majorHAnsi" w:eastAsia="Arial" w:hAnsiTheme="majorHAnsi" w:cstheme="majorHAnsi"/>
          <w:sz w:val="22"/>
          <w:szCs w:val="22"/>
        </w:rPr>
        <w:t xml:space="preserve"> Nos casos de aplicação de penalidade em virtude de inadimplência contratual pela </w:t>
      </w:r>
      <w:r w:rsidRPr="00E07ECE">
        <w:rPr>
          <w:rFonts w:asciiTheme="majorHAnsi" w:eastAsia="Arial" w:hAnsiTheme="majorHAnsi" w:cstheme="majorHAnsi"/>
          <w:b/>
          <w:sz w:val="22"/>
          <w:szCs w:val="22"/>
        </w:rPr>
        <w:t>Contratada</w:t>
      </w:r>
      <w:r w:rsidRPr="00E07ECE">
        <w:rPr>
          <w:rFonts w:asciiTheme="majorHAnsi" w:eastAsia="Arial" w:hAnsiTheme="majorHAnsi" w:cstheme="majorHAnsi"/>
          <w:sz w:val="22"/>
          <w:szCs w:val="22"/>
        </w:rPr>
        <w:t>, não serão efetuados pagamentos enquanto perdurar pendência de liquidação das respectivas obrigações, respeitado o disposto no Decreto Estadual nº 1.525/2022.</w:t>
      </w:r>
    </w:p>
    <w:p w:rsidR="00885B1B" w:rsidRPr="00E07ECE" w:rsidRDefault="00885B1B" w:rsidP="00885B1B">
      <w:pPr>
        <w:pBdr>
          <w:top w:val="nil"/>
          <w:left w:val="nil"/>
          <w:bottom w:val="nil"/>
          <w:right w:val="nil"/>
          <w:between w:val="nil"/>
        </w:pBdr>
        <w:spacing w:before="240" w:after="240" w:line="360" w:lineRule="auto"/>
        <w:jc w:val="both"/>
        <w:rPr>
          <w:rFonts w:asciiTheme="majorHAnsi" w:hAnsiTheme="majorHAnsi" w:cstheme="majorHAnsi"/>
          <w:sz w:val="22"/>
          <w:szCs w:val="22"/>
        </w:rPr>
      </w:pPr>
      <w:r w:rsidRPr="00E07ECE">
        <w:rPr>
          <w:rFonts w:asciiTheme="majorHAnsi" w:eastAsia="Arial" w:hAnsiTheme="majorHAnsi" w:cstheme="majorHAnsi"/>
          <w:b/>
          <w:sz w:val="22"/>
          <w:szCs w:val="22"/>
        </w:rPr>
        <w:t>7.6.</w:t>
      </w:r>
      <w:r w:rsidRPr="00E07ECE">
        <w:rPr>
          <w:rFonts w:asciiTheme="majorHAnsi" w:eastAsia="Arial" w:hAnsiTheme="majorHAnsi" w:cstheme="majorHAnsi"/>
          <w:sz w:val="22"/>
          <w:szCs w:val="22"/>
        </w:rPr>
        <w:t xml:space="preserve"> Não será efetuado pagamento de nota pendente de adimplemento por parte da </w:t>
      </w:r>
      <w:r w:rsidRPr="00E07ECE">
        <w:rPr>
          <w:rFonts w:asciiTheme="majorHAnsi" w:eastAsia="Arial" w:hAnsiTheme="majorHAnsi" w:cstheme="majorHAnsi"/>
          <w:b/>
          <w:sz w:val="22"/>
          <w:szCs w:val="22"/>
        </w:rPr>
        <w:t>CONTRATADA</w:t>
      </w:r>
      <w:r w:rsidRPr="00E07ECE">
        <w:rPr>
          <w:rFonts w:asciiTheme="majorHAnsi" w:eastAsia="Arial" w:hAnsiTheme="majorHAnsi" w:cstheme="majorHAnsi"/>
          <w:sz w:val="22"/>
          <w:szCs w:val="22"/>
        </w:rPr>
        <w:t>.</w:t>
      </w:r>
    </w:p>
    <w:p w:rsidR="00885B1B" w:rsidRPr="00E07ECE" w:rsidRDefault="00885B1B" w:rsidP="00885B1B">
      <w:pPr>
        <w:pBdr>
          <w:top w:val="nil"/>
          <w:left w:val="nil"/>
          <w:bottom w:val="nil"/>
          <w:right w:val="nil"/>
          <w:between w:val="nil"/>
        </w:pBdr>
        <w:spacing w:line="360" w:lineRule="auto"/>
        <w:jc w:val="both"/>
        <w:rPr>
          <w:rFonts w:asciiTheme="majorHAnsi" w:eastAsia="Arial" w:hAnsiTheme="majorHAnsi" w:cstheme="majorHAnsi"/>
          <w:sz w:val="22"/>
          <w:szCs w:val="22"/>
        </w:rPr>
      </w:pPr>
      <w:r w:rsidRPr="00E07ECE">
        <w:rPr>
          <w:rFonts w:asciiTheme="majorHAnsi" w:eastAsia="Arial" w:hAnsiTheme="majorHAnsi" w:cstheme="majorHAnsi"/>
          <w:b/>
          <w:sz w:val="22"/>
          <w:szCs w:val="22"/>
        </w:rPr>
        <w:t>7.7.</w:t>
      </w:r>
      <w:r w:rsidRPr="00E07ECE">
        <w:rPr>
          <w:rFonts w:asciiTheme="majorHAnsi" w:eastAsia="Arial" w:hAnsiTheme="majorHAnsi" w:cstheme="majorHAnsi"/>
          <w:sz w:val="22"/>
          <w:szCs w:val="22"/>
        </w:rPr>
        <w:t xml:space="preserve"> Caso o objeto tenha sido recebido parcialmente, o pagamento da nota deverá ser equivalente apenas ao objeto recebido definitivamente, ou seja, somente quanto à parcela incontroversa.</w:t>
      </w:r>
    </w:p>
    <w:p w:rsidR="00885B1B" w:rsidRPr="00E07ECE" w:rsidRDefault="00885B1B" w:rsidP="00885B1B">
      <w:pPr>
        <w:tabs>
          <w:tab w:val="left" w:pos="7784"/>
        </w:tabs>
        <w:rPr>
          <w:rFonts w:asciiTheme="majorHAnsi" w:eastAsia="Nexa Light" w:hAnsiTheme="majorHAnsi" w:cstheme="majorHAnsi"/>
          <w:sz w:val="22"/>
          <w:szCs w:val="22"/>
        </w:rPr>
      </w:pPr>
      <w:r w:rsidRPr="00E07ECE">
        <w:rPr>
          <w:rFonts w:asciiTheme="majorHAnsi" w:eastAsia="Nexa Light" w:hAnsiTheme="majorHAnsi" w:cstheme="majorHAnsi"/>
          <w:sz w:val="22"/>
          <w:szCs w:val="22"/>
        </w:rPr>
        <w:tab/>
      </w:r>
    </w:p>
    <w:p w:rsidR="00885B1B" w:rsidRPr="00E07ECE" w:rsidRDefault="00885B1B" w:rsidP="00885B1B">
      <w:pPr>
        <w:pStyle w:val="PargrafodaLista"/>
        <w:tabs>
          <w:tab w:val="left" w:pos="0"/>
          <w:tab w:val="left" w:pos="426"/>
        </w:tabs>
        <w:spacing w:line="360" w:lineRule="auto"/>
        <w:ind w:left="0"/>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7.8.</w:t>
      </w:r>
      <w:r w:rsidRPr="00E07ECE">
        <w:rPr>
          <w:rFonts w:asciiTheme="majorHAnsi" w:eastAsia="Nexa Light" w:hAnsiTheme="majorHAnsi" w:cstheme="majorHAnsi"/>
          <w:sz w:val="22"/>
          <w:szCs w:val="22"/>
        </w:rPr>
        <w:t xml:space="preserve"> As notas fiscais a serem pagas poderão sofrer desconto devido à aplicação das glosas e multas aplicadas previstas neste contrato.</w:t>
      </w:r>
    </w:p>
    <w:p w:rsidR="00885B1B" w:rsidRPr="00E07ECE" w:rsidRDefault="00885B1B" w:rsidP="00885B1B">
      <w:pPr>
        <w:pStyle w:val="PargrafodaLista"/>
        <w:tabs>
          <w:tab w:val="left" w:pos="0"/>
          <w:tab w:val="left" w:pos="426"/>
        </w:tabs>
        <w:spacing w:line="360" w:lineRule="auto"/>
        <w:ind w:left="0"/>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7.9.</w:t>
      </w:r>
      <w:r w:rsidRPr="00E07ECE">
        <w:rPr>
          <w:rFonts w:asciiTheme="majorHAnsi" w:eastAsia="Nexa Light" w:hAnsiTheme="majorHAnsi" w:cstheme="majorHAnsi"/>
          <w:sz w:val="22"/>
          <w:szCs w:val="22"/>
        </w:rPr>
        <w:t xml:space="preserve"> Constatada alguma irregularidade nas notas fiscais/faturas,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será notificada, sendo devolvidas as notas fiscais/faturas para as necessárias correções, com as informações que motivaram sua rejeição, contando-se o prazo para pagamento da data da sua reapresentação.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 xml:space="preserve">7.10. </w:t>
      </w:r>
      <w:r w:rsidRPr="00E07ECE">
        <w:rPr>
          <w:rFonts w:asciiTheme="majorHAnsi" w:eastAsia="Nexa Light" w:hAnsiTheme="majorHAnsi" w:cstheme="majorHAnsi"/>
          <w:sz w:val="22"/>
          <w:szCs w:val="22"/>
        </w:rPr>
        <w:t xml:space="preserve">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não efetuará pagamento de título descontado ou por meio de cobrança em banco, bem como os que foram negociados com terceiros por intermédio da operação de </w:t>
      </w:r>
      <w:proofErr w:type="spellStart"/>
      <w:r w:rsidRPr="00E07ECE">
        <w:rPr>
          <w:rFonts w:asciiTheme="majorHAnsi" w:eastAsia="Nexa Light" w:hAnsiTheme="majorHAnsi" w:cstheme="majorHAnsi"/>
          <w:sz w:val="22"/>
          <w:szCs w:val="22"/>
        </w:rPr>
        <w:t>factoring</w:t>
      </w:r>
      <w:proofErr w:type="spellEnd"/>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7.11.</w:t>
      </w:r>
      <w:r w:rsidRPr="00E07ECE">
        <w:rPr>
          <w:rFonts w:asciiTheme="majorHAnsi" w:eastAsia="Nexa Light" w:hAnsiTheme="majorHAnsi" w:cstheme="majorHAnsi"/>
          <w:sz w:val="22"/>
          <w:szCs w:val="22"/>
        </w:rPr>
        <w:t xml:space="preserve"> Nenhum pagamento isentará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das suas responsabilidades e obrigações vinculadas ao serviço contratado, especialmente àquelas relacionadas com a qualidade e garantia, nem implicará aceitação definitiva dos mesmos.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7.12.</w:t>
      </w:r>
      <w:r w:rsidRPr="00E07ECE">
        <w:rPr>
          <w:rFonts w:asciiTheme="majorHAnsi" w:eastAsia="Nexa Light" w:hAnsiTheme="majorHAnsi" w:cstheme="majorHAnsi"/>
          <w:sz w:val="22"/>
          <w:szCs w:val="22"/>
        </w:rPr>
        <w:t xml:space="preserve"> As despesas bancárias decorrentes de transferência de valores para outras praç</w:t>
      </w:r>
      <w:r w:rsidR="0036046A">
        <w:rPr>
          <w:rFonts w:asciiTheme="majorHAnsi" w:eastAsia="Nexa Light" w:hAnsiTheme="majorHAnsi" w:cstheme="majorHAnsi"/>
          <w:sz w:val="22"/>
          <w:szCs w:val="22"/>
        </w:rPr>
        <w:t>as, serão de responsabilidade da</w:t>
      </w:r>
      <w:r w:rsidRPr="00E07ECE">
        <w:rPr>
          <w:rFonts w:asciiTheme="majorHAnsi" w:eastAsia="Nexa Light" w:hAnsiTheme="majorHAnsi" w:cstheme="majorHAnsi"/>
          <w:sz w:val="22"/>
          <w:szCs w:val="22"/>
        </w:rPr>
        <w:t xml:space="preserve"> </w:t>
      </w:r>
      <w:r w:rsidR="0036046A" w:rsidRPr="0036046A">
        <w:rPr>
          <w:rFonts w:asciiTheme="majorHAnsi" w:eastAsia="Nexa Light" w:hAnsiTheme="majorHAnsi" w:cstheme="majorHAnsi"/>
          <w:b/>
          <w:sz w:val="22"/>
          <w:szCs w:val="22"/>
        </w:rPr>
        <w:t>Contratad</w:t>
      </w:r>
      <w:r w:rsidR="0036046A">
        <w:rPr>
          <w:rFonts w:asciiTheme="majorHAnsi" w:eastAsia="Nexa Light" w:hAnsiTheme="majorHAnsi" w:cstheme="majorHAnsi"/>
          <w:b/>
          <w:sz w:val="22"/>
          <w:szCs w:val="22"/>
        </w:rPr>
        <w:t>a</w:t>
      </w:r>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7.13.</w:t>
      </w:r>
      <w:r w:rsidRPr="00E07ECE">
        <w:rPr>
          <w:rFonts w:asciiTheme="majorHAnsi" w:eastAsia="Nexa Light" w:hAnsiTheme="majorHAnsi" w:cstheme="majorHAnsi"/>
          <w:sz w:val="22"/>
          <w:szCs w:val="22"/>
        </w:rPr>
        <w:t xml:space="preserve"> Não será permitido pagamento antecipado, parcial ou total, relativo a parcelas contratuais vinculadas à prestação de serviços deste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7.14.</w:t>
      </w:r>
      <w:r w:rsidRPr="00E07ECE">
        <w:rPr>
          <w:rFonts w:asciiTheme="majorHAnsi" w:eastAsia="Nexa Light" w:hAnsiTheme="majorHAnsi" w:cstheme="majorHAnsi"/>
          <w:sz w:val="22"/>
          <w:szCs w:val="22"/>
        </w:rPr>
        <w:t xml:space="preserve"> Os pagamentos não realizados dentro do prazo, por eventos decorrentes motivados pela do contratado, não serão geradores de direito à correção de preços.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7.15.</w:t>
      </w:r>
      <w:r w:rsidRPr="00E07ECE">
        <w:rPr>
          <w:rFonts w:asciiTheme="majorHAnsi" w:eastAsia="Nexa Light" w:hAnsiTheme="majorHAnsi" w:cstheme="majorHAnsi"/>
          <w:sz w:val="22"/>
          <w:szCs w:val="22"/>
        </w:rPr>
        <w:t xml:space="preserve"> Será efetuada a retenção ou glosa no pagamento, proporcional à irregularidade verificada, sem prejuízo das sanções cabíveis, caso se constate que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7.16.</w:t>
      </w:r>
      <w:r w:rsidRPr="00E07ECE">
        <w:rPr>
          <w:rFonts w:asciiTheme="majorHAnsi" w:eastAsia="Nexa Light" w:hAnsiTheme="majorHAnsi" w:cstheme="majorHAnsi"/>
          <w:sz w:val="22"/>
          <w:szCs w:val="22"/>
        </w:rPr>
        <w:t xml:space="preserve"> Não produziu os resultados acordados;</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7.17.</w:t>
      </w:r>
      <w:r w:rsidRPr="00E07ECE">
        <w:rPr>
          <w:rFonts w:asciiTheme="majorHAnsi" w:eastAsia="Nexa Light" w:hAnsiTheme="majorHAnsi" w:cstheme="majorHAnsi"/>
          <w:sz w:val="22"/>
          <w:szCs w:val="22"/>
        </w:rPr>
        <w:t xml:space="preserve"> Deixou de executar as atividades contratadas, ou não as executou com a qualidade mínima exigida;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7.18.</w:t>
      </w:r>
      <w:r w:rsidRPr="00E07ECE">
        <w:rPr>
          <w:rFonts w:asciiTheme="majorHAnsi" w:eastAsia="Nexa Light" w:hAnsiTheme="majorHAnsi" w:cstheme="majorHAnsi"/>
          <w:sz w:val="22"/>
          <w:szCs w:val="22"/>
        </w:rPr>
        <w:t xml:space="preserve"> Deixou de utilizar os materiais e recursos humanos exigidos para a execução do objeto, ou utilizou-os com qualidade ou quantidade inferior à demandada.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7.19.</w:t>
      </w:r>
      <w:r w:rsidRPr="00E07ECE">
        <w:rPr>
          <w:rFonts w:asciiTheme="majorHAnsi" w:eastAsia="Nexa Light" w:hAnsiTheme="majorHAnsi" w:cstheme="majorHAnsi"/>
          <w:sz w:val="22"/>
          <w:szCs w:val="22"/>
        </w:rPr>
        <w:t xml:space="preserve"> Nos casos em que houver controvérsia sobre a execução do objeto quanto à dimensão, qualidade e/ou quantidade, será efetuada a liberação do pagamento somente da parcela incontroversa, nos termos do art. 355 do Decreto Estadual nº 1.525/2022.</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 xml:space="preserve">7.20. </w:t>
      </w:r>
      <w:r w:rsidRPr="00E07ECE">
        <w:rPr>
          <w:rFonts w:asciiTheme="majorHAnsi" w:eastAsia="Nexa Light" w:hAnsiTheme="majorHAnsi" w:cstheme="majorHAnsi"/>
          <w:sz w:val="22"/>
          <w:szCs w:val="22"/>
        </w:rPr>
        <w:t xml:space="preserve">A </w:t>
      </w:r>
      <w:r w:rsidRPr="00E07ECE">
        <w:rPr>
          <w:rFonts w:asciiTheme="majorHAnsi" w:eastAsia="Nexa Light" w:hAnsiTheme="majorHAnsi" w:cstheme="majorHAnsi"/>
          <w:b/>
          <w:sz w:val="22"/>
          <w:szCs w:val="22"/>
        </w:rPr>
        <w:t xml:space="preserve">Contratante </w:t>
      </w:r>
      <w:r w:rsidRPr="00E07ECE">
        <w:rPr>
          <w:rFonts w:asciiTheme="majorHAnsi" w:eastAsia="Nexa Light" w:hAnsiTheme="majorHAnsi" w:cstheme="majorHAnsi"/>
          <w:sz w:val="22"/>
          <w:szCs w:val="22"/>
        </w:rPr>
        <w:t>efetuará retenção na fonte de todos os tributos inerentes ao contrato em questão.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D910FF">
      <w:pPr>
        <w:tabs>
          <w:tab w:val="left" w:pos="0"/>
        </w:tabs>
        <w:spacing w:line="360" w:lineRule="auto"/>
        <w:ind w:firstLine="567"/>
        <w:jc w:val="both"/>
        <w:rPr>
          <w:rFonts w:asciiTheme="majorHAnsi" w:eastAsia="Nexa Light" w:hAnsiTheme="majorHAnsi" w:cstheme="majorHAnsi"/>
          <w:bCs/>
          <w:sz w:val="22"/>
          <w:szCs w:val="22"/>
        </w:rPr>
      </w:pPr>
      <w:r w:rsidRPr="00E07ECE">
        <w:rPr>
          <w:rFonts w:asciiTheme="majorHAnsi" w:eastAsia="Nexa Light" w:hAnsiTheme="majorHAnsi" w:cstheme="majorHAnsi"/>
          <w:b/>
          <w:bCs/>
          <w:sz w:val="22"/>
          <w:szCs w:val="22"/>
        </w:rPr>
        <w:t>7.20.1.</w:t>
      </w:r>
      <w:r w:rsidRPr="00E07ECE">
        <w:rPr>
          <w:rFonts w:asciiTheme="majorHAnsi" w:eastAsia="Nexa Light" w:hAnsiTheme="majorHAnsi" w:cstheme="majorHAnsi"/>
          <w:bCs/>
          <w:sz w:val="22"/>
          <w:szCs w:val="22"/>
        </w:rPr>
        <w:t xml:space="preserve"> Os prestadores de serviço e fornecedores de bens deverão emitir as notas fiscais, as faturas ou os recibos em observância às regras de retenção dispostas na Instrução Normativa RFB nº 1.234, de 11 de janeiro de 2012.</w:t>
      </w:r>
    </w:p>
    <w:p w:rsidR="00885B1B" w:rsidRPr="00E07ECE" w:rsidRDefault="00885B1B" w:rsidP="00885B1B">
      <w:pPr>
        <w:tabs>
          <w:tab w:val="left" w:pos="0"/>
        </w:tabs>
        <w:spacing w:line="360" w:lineRule="auto"/>
        <w:jc w:val="both"/>
        <w:rPr>
          <w:rFonts w:asciiTheme="majorHAnsi" w:eastAsia="Nexa Light" w:hAnsiTheme="majorHAnsi" w:cstheme="majorHAnsi"/>
          <w:bCs/>
          <w:sz w:val="22"/>
          <w:szCs w:val="22"/>
        </w:rPr>
      </w:pPr>
    </w:p>
    <w:p w:rsidR="00885B1B" w:rsidRPr="00E07ECE" w:rsidRDefault="00885B1B" w:rsidP="00D910FF">
      <w:pPr>
        <w:tabs>
          <w:tab w:val="left" w:pos="0"/>
        </w:tabs>
        <w:spacing w:line="360" w:lineRule="auto"/>
        <w:ind w:firstLine="567"/>
        <w:jc w:val="both"/>
        <w:rPr>
          <w:rFonts w:asciiTheme="majorHAnsi" w:eastAsia="Nexa Light" w:hAnsiTheme="majorHAnsi" w:cstheme="majorHAnsi"/>
          <w:bCs/>
          <w:sz w:val="22"/>
          <w:szCs w:val="22"/>
        </w:rPr>
      </w:pPr>
      <w:r w:rsidRPr="00E07ECE">
        <w:rPr>
          <w:rFonts w:asciiTheme="majorHAnsi" w:eastAsia="Nexa Light" w:hAnsiTheme="majorHAnsi" w:cstheme="majorHAnsi"/>
          <w:bCs/>
          <w:sz w:val="22"/>
          <w:szCs w:val="22"/>
        </w:rPr>
        <w:t>§ 1º A partir de 1º de agosto de 2023, os documentos de cobrança supracitados em desacordo com o previsto não serão aceitos para fins de liquidação de despesa, conforme PORTARIA N° 152/GSF/SEFAZ/2023, publicada no Diário Oficial do Estado em 28/07/2023.</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7.21.</w:t>
      </w:r>
      <w:r w:rsidRPr="00E07ECE">
        <w:rPr>
          <w:rFonts w:asciiTheme="majorHAnsi" w:eastAsia="Nexa Light" w:hAnsiTheme="majorHAnsi" w:cstheme="majorHAnsi"/>
          <w:sz w:val="22"/>
          <w:szCs w:val="22"/>
        </w:rPr>
        <w:t xml:space="preserve"> Para as operações de vendas destinadas a Órgão Público da Administração Federal, Estadual e Municipal, deverão ser acobertadas por nota fiscal eletrônica, conforme Protocolo ICMS 42/2009, recepcionado pelo artigo 355, § 6º do RICMS. Informações através do site </w:t>
      </w:r>
      <w:hyperlink r:id="rId9" w:history="1">
        <w:r w:rsidRPr="00E07ECE">
          <w:rPr>
            <w:rStyle w:val="Hyperlink"/>
            <w:rFonts w:asciiTheme="majorHAnsi" w:eastAsia="Nexa Light" w:hAnsiTheme="majorHAnsi" w:cstheme="majorHAnsi"/>
            <w:sz w:val="22"/>
            <w:szCs w:val="22"/>
          </w:rPr>
          <w:t>www.sefaz.mt.gov.br/nfe</w:t>
        </w:r>
      </w:hyperlink>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E57961">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7.22.</w:t>
      </w:r>
      <w:r w:rsidRPr="00E07ECE">
        <w:rPr>
          <w:rFonts w:asciiTheme="majorHAnsi" w:eastAsia="Nexa Light" w:hAnsiTheme="majorHAnsi" w:cstheme="majorHAnsi"/>
          <w:sz w:val="22"/>
          <w:szCs w:val="22"/>
        </w:rPr>
        <w:t xml:space="preserve"> Na hipótese de fatos impeditivos do pagamento decorrentes de caso fortuito ou força maior que impeça a liquidação ou o pagamento da despesa, o prazo para o pagamento será suspenso </w:t>
      </w:r>
      <w:r w:rsidR="00E57961">
        <w:rPr>
          <w:rFonts w:asciiTheme="majorHAnsi" w:eastAsia="Nexa Light" w:hAnsiTheme="majorHAnsi" w:cstheme="majorHAnsi"/>
          <w:sz w:val="22"/>
          <w:szCs w:val="22"/>
        </w:rPr>
        <w:t>até a interrupção destes fatos.</w:t>
      </w:r>
    </w:p>
    <w:p w:rsidR="00885B1B" w:rsidRPr="00E07ECE" w:rsidRDefault="00885B1B" w:rsidP="00885B1B">
      <w:pPr>
        <w:tabs>
          <w:tab w:val="left" w:pos="0"/>
          <w:tab w:val="left" w:pos="993"/>
        </w:tabs>
        <w:spacing w:line="360" w:lineRule="auto"/>
        <w:ind w:left="284"/>
        <w:jc w:val="both"/>
        <w:rPr>
          <w:rFonts w:asciiTheme="majorHAnsi" w:eastAsia="Nexa Light" w:hAnsiTheme="majorHAnsi" w:cstheme="majorHAnsi"/>
          <w:sz w:val="22"/>
          <w:szCs w:val="22"/>
        </w:rPr>
      </w:pPr>
    </w:p>
    <w:p w:rsidR="00885B1B" w:rsidRPr="00E07ECE" w:rsidRDefault="00E57961" w:rsidP="00885B1B">
      <w:pPr>
        <w:tabs>
          <w:tab w:val="left" w:pos="0"/>
          <w:tab w:val="left" w:pos="567"/>
        </w:tabs>
        <w:spacing w:line="360" w:lineRule="auto"/>
        <w:jc w:val="both"/>
        <w:rPr>
          <w:rFonts w:asciiTheme="majorHAnsi" w:eastAsia="Nexa Light" w:hAnsiTheme="majorHAnsi" w:cstheme="majorHAnsi"/>
          <w:sz w:val="22"/>
          <w:szCs w:val="22"/>
        </w:rPr>
      </w:pPr>
      <w:r>
        <w:rPr>
          <w:rFonts w:asciiTheme="majorHAnsi" w:eastAsia="Nexa Light" w:hAnsiTheme="majorHAnsi" w:cstheme="majorHAnsi"/>
          <w:b/>
          <w:sz w:val="22"/>
          <w:szCs w:val="22"/>
        </w:rPr>
        <w:t>7.23</w:t>
      </w:r>
      <w:r w:rsidR="00885B1B" w:rsidRPr="00E07ECE">
        <w:rPr>
          <w:rFonts w:asciiTheme="majorHAnsi" w:eastAsia="Nexa Light" w:hAnsiTheme="majorHAnsi" w:cstheme="majorHAnsi"/>
          <w:b/>
          <w:sz w:val="22"/>
          <w:szCs w:val="22"/>
        </w:rPr>
        <w:t>.</w:t>
      </w:r>
      <w:r w:rsidR="00885B1B" w:rsidRPr="00E07ECE">
        <w:rPr>
          <w:rFonts w:asciiTheme="majorHAnsi" w:eastAsia="Nexa Light" w:hAnsiTheme="majorHAnsi" w:cstheme="majorHAnsi"/>
          <w:sz w:val="22"/>
          <w:szCs w:val="22"/>
        </w:rPr>
        <w:tab/>
        <w:t xml:space="preserve">A não manutenção das condições de habilitação durante a execução contratual não permite a retenção do pagamento devido à </w:t>
      </w:r>
      <w:r w:rsidR="00885B1B" w:rsidRPr="00E07ECE">
        <w:rPr>
          <w:rFonts w:asciiTheme="majorHAnsi" w:eastAsia="Nexa Light" w:hAnsiTheme="majorHAnsi" w:cstheme="majorHAnsi"/>
          <w:b/>
          <w:sz w:val="22"/>
          <w:szCs w:val="22"/>
        </w:rPr>
        <w:t>Contratada</w:t>
      </w:r>
      <w:r w:rsidR="00885B1B" w:rsidRPr="00E07ECE">
        <w:rPr>
          <w:rFonts w:asciiTheme="majorHAnsi" w:eastAsia="Nexa Light" w:hAnsiTheme="majorHAnsi" w:cstheme="majorHAnsi"/>
          <w:sz w:val="22"/>
          <w:szCs w:val="22"/>
        </w:rPr>
        <w:t xml:space="preserve"> por serviços já prestados ou produtos já entregues e recebidos sem ressalvas pelo órgão ou entidade contratante, com exceção dos contratos de terceirização de serviços.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center" w:pos="4819"/>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8. CLÁUSULA OITAVA - REAJUSTE</w:t>
      </w:r>
      <w:r w:rsidRPr="00E07ECE">
        <w:rPr>
          <w:rFonts w:asciiTheme="majorHAnsi" w:eastAsia="Nexa Light" w:hAnsiTheme="majorHAnsi" w:cstheme="majorHAnsi"/>
          <w:b/>
          <w:sz w:val="22"/>
          <w:szCs w:val="22"/>
        </w:rPr>
        <w:tab/>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8.1.</w:t>
      </w:r>
      <w:r w:rsidRPr="00E07ECE">
        <w:rPr>
          <w:rFonts w:asciiTheme="majorHAnsi" w:eastAsia="Nexa Light" w:hAnsiTheme="majorHAnsi" w:cstheme="majorHAnsi"/>
          <w:sz w:val="22"/>
          <w:szCs w:val="22"/>
        </w:rPr>
        <w:tab/>
        <w:t>Os preços inicialmente contratados são fixos e irreajustáveis pelo prazo de um ano contado da data do orçamento estimado.</w:t>
      </w:r>
    </w:p>
    <w:p w:rsidR="00885B1B" w:rsidRPr="00E07ECE" w:rsidRDefault="00885B1B" w:rsidP="00885B1B">
      <w:pPr>
        <w:tabs>
          <w:tab w:val="left" w:pos="0"/>
          <w:tab w:val="left" w:pos="426"/>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Após o intervalo de um ano, os preços iniciais serão reajustados por meio da aplicação do</w:t>
      </w:r>
      <w:r w:rsidRPr="00E07ECE">
        <w:rPr>
          <w:rFonts w:asciiTheme="majorHAnsi" w:eastAsia="Nexa Light" w:hAnsiTheme="majorHAnsi" w:cstheme="majorHAnsi"/>
          <w:b/>
          <w:sz w:val="22"/>
          <w:szCs w:val="22"/>
        </w:rPr>
        <w:t xml:space="preserve"> Índice Nacional de Preços ao Consumidor Amplo (IPCA)</w:t>
      </w:r>
      <w:r w:rsidRPr="00E07ECE">
        <w:rPr>
          <w:rFonts w:asciiTheme="majorHAnsi" w:eastAsia="Nexa Light" w:hAnsiTheme="majorHAnsi" w:cstheme="majorHAnsi"/>
          <w:sz w:val="22"/>
          <w:szCs w:val="22"/>
        </w:rPr>
        <w:t>, divulgado pelo Instituto Brasileiro de Geografia e Estatística – IBGE.</w:t>
      </w:r>
    </w:p>
    <w:p w:rsidR="00885B1B" w:rsidRPr="00E07ECE" w:rsidRDefault="00885B1B" w:rsidP="00885B1B">
      <w:pPr>
        <w:tabs>
          <w:tab w:val="left" w:pos="0"/>
          <w:tab w:val="left" w:pos="426"/>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8.3.</w:t>
      </w:r>
      <w:r w:rsidRPr="00E07ECE">
        <w:rPr>
          <w:rFonts w:asciiTheme="majorHAnsi" w:eastAsia="Nexa Light" w:hAnsiTheme="majorHAnsi" w:cstheme="majorHAnsi"/>
          <w:sz w:val="22"/>
          <w:szCs w:val="22"/>
        </w:rPr>
        <w:tab/>
        <w:t xml:space="preserve">Os reajustes deverão ser precedidos de solicitação da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acompanhada de memorial do cálculo.</w:t>
      </w:r>
    </w:p>
    <w:p w:rsidR="00885B1B" w:rsidRPr="00E07ECE" w:rsidRDefault="00885B1B" w:rsidP="00885B1B">
      <w:pPr>
        <w:tabs>
          <w:tab w:val="left" w:pos="0"/>
          <w:tab w:val="left" w:pos="426"/>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8.4.</w:t>
      </w:r>
      <w:r w:rsidRPr="00E07ECE">
        <w:rPr>
          <w:rFonts w:asciiTheme="majorHAnsi" w:eastAsia="Nexa Light" w:hAnsiTheme="majorHAnsi" w:cstheme="majorHAnsi"/>
          <w:sz w:val="22"/>
          <w:szCs w:val="22"/>
        </w:rPr>
        <w:tab/>
        <w:t xml:space="preserve">Independentemente do requerimento de reajuste formulado pela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verificará, a cada anualidade, se houve deflação do índice adotado que justifique o recálculo dos custos em valor menor, promovendo, em caso positivo, a redução dos valores correspondentes da planilha contratual.</w:t>
      </w:r>
    </w:p>
    <w:p w:rsidR="00885B1B" w:rsidRPr="00E07ECE" w:rsidRDefault="00885B1B" w:rsidP="00885B1B">
      <w:pPr>
        <w:tabs>
          <w:tab w:val="left" w:pos="0"/>
          <w:tab w:val="left" w:pos="426"/>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8.5.</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Nos reajustes subsequentes ao primeiro, o intervalo mínimo de um ano será contado a partir dos efeitos financeiros do último reajuste.</w:t>
      </w:r>
    </w:p>
    <w:p w:rsidR="00885B1B" w:rsidRPr="00E07ECE" w:rsidRDefault="00885B1B" w:rsidP="00885B1B">
      <w:pPr>
        <w:tabs>
          <w:tab w:val="left" w:pos="0"/>
          <w:tab w:val="left" w:pos="426"/>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8.6.</w:t>
      </w:r>
      <w:r w:rsidRPr="00E07ECE">
        <w:rPr>
          <w:rFonts w:asciiTheme="majorHAnsi" w:eastAsia="Nexa Light" w:hAnsiTheme="majorHAnsi" w:cstheme="majorHAnsi"/>
          <w:sz w:val="22"/>
          <w:szCs w:val="22"/>
        </w:rPr>
        <w:tab/>
        <w:t xml:space="preserve">No caso de atraso ou não divulgação </w:t>
      </w:r>
      <w:proofErr w:type="gramStart"/>
      <w:r w:rsidRPr="00E07ECE">
        <w:rPr>
          <w:rFonts w:asciiTheme="majorHAnsi" w:eastAsia="Nexa Light" w:hAnsiTheme="majorHAnsi" w:cstheme="majorHAnsi"/>
          <w:sz w:val="22"/>
          <w:szCs w:val="22"/>
        </w:rPr>
        <w:t>do(</w:t>
      </w:r>
      <w:proofErr w:type="gramEnd"/>
      <w:r w:rsidRPr="00E07ECE">
        <w:rPr>
          <w:rFonts w:asciiTheme="majorHAnsi" w:eastAsia="Nexa Light" w:hAnsiTheme="majorHAnsi" w:cstheme="majorHAnsi"/>
          <w:sz w:val="22"/>
          <w:szCs w:val="22"/>
        </w:rPr>
        <w:t xml:space="preserve">s) índice (s) de reajustamento,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pagará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a importância calculada pela última variação conhecida, liquidando a diferença correspondente tão logo seja(m) divulgado(s) o(s) índice(s) definitivo(s). </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8.7.</w:t>
      </w:r>
      <w:r w:rsidRPr="00E07ECE">
        <w:rPr>
          <w:rFonts w:asciiTheme="majorHAnsi" w:eastAsia="Nexa Light" w:hAnsiTheme="majorHAnsi" w:cstheme="majorHAnsi"/>
          <w:sz w:val="22"/>
          <w:szCs w:val="22"/>
        </w:rPr>
        <w:tab/>
        <w:t>A prorrogação contratual sem a solicitação do reajuste implica a preclusão deste, sem prejuízo dos futuros reajustes nos termos pactuados.</w:t>
      </w:r>
    </w:p>
    <w:p w:rsidR="00885B1B" w:rsidRPr="00E07ECE" w:rsidRDefault="00885B1B" w:rsidP="00885B1B">
      <w:pPr>
        <w:pStyle w:val="SemEspaamento"/>
        <w:tabs>
          <w:tab w:val="left" w:pos="284"/>
          <w:tab w:val="left" w:pos="426"/>
        </w:tabs>
        <w:rPr>
          <w:rFonts w:asciiTheme="majorHAnsi" w:hAnsiTheme="majorHAnsi" w:cstheme="majorHAnsi"/>
          <w:sz w:val="22"/>
          <w:szCs w:val="22"/>
        </w:rPr>
      </w:pPr>
    </w:p>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8.8.</w:t>
      </w:r>
      <w:r w:rsidRPr="00E07ECE">
        <w:rPr>
          <w:rFonts w:asciiTheme="majorHAnsi" w:eastAsia="Nexa Light" w:hAnsiTheme="majorHAnsi" w:cstheme="majorHAnsi"/>
          <w:sz w:val="22"/>
          <w:szCs w:val="22"/>
        </w:rPr>
        <w:tab/>
        <w:t xml:space="preserve">Caso </w:t>
      </w:r>
      <w:proofErr w:type="gramStart"/>
      <w:r w:rsidRPr="00E07ECE">
        <w:rPr>
          <w:rFonts w:asciiTheme="majorHAnsi" w:eastAsia="Nexa Light" w:hAnsiTheme="majorHAnsi" w:cstheme="majorHAnsi"/>
          <w:sz w:val="22"/>
          <w:szCs w:val="22"/>
        </w:rPr>
        <w:t>o(</w:t>
      </w:r>
      <w:proofErr w:type="gramEnd"/>
      <w:r w:rsidRPr="00E07ECE">
        <w:rPr>
          <w:rFonts w:asciiTheme="majorHAnsi" w:eastAsia="Nexa Light" w:hAnsiTheme="majorHAnsi" w:cstheme="majorHAnsi"/>
          <w:sz w:val="22"/>
          <w:szCs w:val="22"/>
        </w:rPr>
        <w:t>s) índice(s) estabelecido(s) para reajustamento venha(m) a ser extinto(s) ou de qualquer forma não possa(m) mais ser utilizado(s), será(</w:t>
      </w:r>
      <w:proofErr w:type="spellStart"/>
      <w:r w:rsidRPr="00E07ECE">
        <w:rPr>
          <w:rFonts w:asciiTheme="majorHAnsi" w:eastAsia="Nexa Light" w:hAnsiTheme="majorHAnsi" w:cstheme="majorHAnsi"/>
          <w:sz w:val="22"/>
          <w:szCs w:val="22"/>
        </w:rPr>
        <w:t>ão</w:t>
      </w:r>
      <w:proofErr w:type="spellEnd"/>
      <w:r w:rsidRPr="00E07ECE">
        <w:rPr>
          <w:rFonts w:asciiTheme="majorHAnsi" w:eastAsia="Nexa Light" w:hAnsiTheme="majorHAnsi" w:cstheme="majorHAnsi"/>
          <w:sz w:val="22"/>
          <w:szCs w:val="22"/>
        </w:rPr>
        <w:t>) adotado(s), em substituição, o(s) que vier(em) a ser determinado(s) pela legislação então em vigor.</w:t>
      </w:r>
    </w:p>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8.9.</w:t>
      </w:r>
      <w:r w:rsidRPr="00E07ECE">
        <w:rPr>
          <w:rFonts w:asciiTheme="majorHAnsi" w:eastAsia="Nexa Light" w:hAnsiTheme="majorHAnsi" w:cstheme="majorHAnsi"/>
          <w:sz w:val="22"/>
          <w:szCs w:val="22"/>
        </w:rPr>
        <w:tab/>
        <w:t>Na ausência de previsão legal quanto ao índice substituto, as partes elegerão novo índice oficial, para reajustamento do preço do valor remanescente, por meio de termo aditivo.</w:t>
      </w:r>
    </w:p>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284"/>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8.10.</w:t>
      </w:r>
      <w:r w:rsidRPr="00E07ECE">
        <w:rPr>
          <w:rFonts w:asciiTheme="majorHAnsi" w:eastAsia="Nexa Light" w:hAnsiTheme="majorHAnsi" w:cstheme="majorHAnsi"/>
          <w:sz w:val="22"/>
          <w:szCs w:val="22"/>
        </w:rPr>
        <w:tab/>
        <w:t xml:space="preserve">O reajuste será realizado por </w:t>
      </w:r>
      <w:proofErr w:type="spellStart"/>
      <w:r w:rsidRPr="00E07ECE">
        <w:rPr>
          <w:rFonts w:asciiTheme="majorHAnsi" w:eastAsia="Nexa Light" w:hAnsiTheme="majorHAnsi" w:cstheme="majorHAnsi"/>
          <w:sz w:val="22"/>
          <w:szCs w:val="22"/>
        </w:rPr>
        <w:t>apostilamento</w:t>
      </w:r>
      <w:proofErr w:type="spellEnd"/>
      <w:r w:rsidRPr="00E07ECE">
        <w:rPr>
          <w:rFonts w:asciiTheme="majorHAnsi" w:eastAsia="Nexa Light" w:hAnsiTheme="majorHAnsi" w:cstheme="majorHAnsi"/>
          <w:sz w:val="22"/>
          <w:szCs w:val="22"/>
        </w:rPr>
        <w:t>.</w:t>
      </w:r>
    </w:p>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8.11.</w:t>
      </w:r>
      <w:r w:rsidRPr="00E07ECE">
        <w:rPr>
          <w:rFonts w:asciiTheme="majorHAnsi" w:eastAsia="Nexa Light" w:hAnsiTheme="majorHAnsi" w:cstheme="majorHAnsi"/>
          <w:sz w:val="22"/>
          <w:szCs w:val="22"/>
        </w:rPr>
        <w:tab/>
        <w:t>Os pedidos de reajuste dos preços contratados serão respondidos no prazo máximo de 90 (noventa) dias, contados da data do fornecimento da documentação.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9. CLÁUSULA NONA - DOTAÇÃO ORÇAMENTÁRIA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142"/>
          <w:tab w:val="left" w:pos="284"/>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9.1.</w:t>
      </w:r>
      <w:r w:rsidRPr="00E07ECE">
        <w:rPr>
          <w:rFonts w:asciiTheme="majorHAnsi" w:eastAsia="Nexa Light" w:hAnsiTheme="majorHAnsi" w:cstheme="majorHAnsi"/>
          <w:b/>
          <w:sz w:val="22"/>
          <w:szCs w:val="22"/>
        </w:rPr>
        <w:tab/>
      </w:r>
      <w:proofErr w:type="gramStart"/>
      <w:r w:rsidRPr="00E07ECE">
        <w:rPr>
          <w:rFonts w:asciiTheme="majorHAnsi" w:eastAsia="Nexa Light" w:hAnsiTheme="majorHAnsi" w:cstheme="majorHAnsi"/>
          <w:sz w:val="22"/>
          <w:szCs w:val="22"/>
        </w:rPr>
        <w:t>O(</w:t>
      </w:r>
      <w:proofErr w:type="gramEnd"/>
      <w:r w:rsidRPr="00E07ECE">
        <w:rPr>
          <w:rFonts w:asciiTheme="majorHAnsi" w:eastAsia="Nexa Light" w:hAnsiTheme="majorHAnsi" w:cstheme="majorHAnsi"/>
          <w:sz w:val="22"/>
          <w:szCs w:val="22"/>
        </w:rPr>
        <w:t>s) recurso(s) para pagamento do(s) produto(s) será(</w:t>
      </w:r>
      <w:proofErr w:type="spellStart"/>
      <w:r w:rsidRPr="00E07ECE">
        <w:rPr>
          <w:rFonts w:asciiTheme="majorHAnsi" w:eastAsia="Nexa Light" w:hAnsiTheme="majorHAnsi" w:cstheme="majorHAnsi"/>
          <w:sz w:val="22"/>
          <w:szCs w:val="22"/>
        </w:rPr>
        <w:t>ão</w:t>
      </w:r>
      <w:proofErr w:type="spellEnd"/>
      <w:r w:rsidRPr="00E07ECE">
        <w:rPr>
          <w:rFonts w:asciiTheme="majorHAnsi" w:eastAsia="Nexa Light" w:hAnsiTheme="majorHAnsi" w:cstheme="majorHAnsi"/>
          <w:sz w:val="22"/>
          <w:szCs w:val="22"/>
        </w:rPr>
        <w:t>) da(s) seguinte(s) dotação(</w:t>
      </w:r>
      <w:proofErr w:type="spellStart"/>
      <w:r w:rsidRPr="00E07ECE">
        <w:rPr>
          <w:rFonts w:asciiTheme="majorHAnsi" w:eastAsia="Nexa Light" w:hAnsiTheme="majorHAnsi" w:cstheme="majorHAnsi"/>
          <w:sz w:val="22"/>
          <w:szCs w:val="22"/>
        </w:rPr>
        <w:t>ões</w:t>
      </w:r>
      <w:proofErr w:type="spellEnd"/>
      <w:r w:rsidRPr="00E07ECE">
        <w:rPr>
          <w:rFonts w:asciiTheme="majorHAnsi" w:eastAsia="Nexa Light" w:hAnsiTheme="majorHAnsi" w:cstheme="majorHAnsi"/>
          <w:sz w:val="22"/>
          <w:szCs w:val="22"/>
        </w:rPr>
        <w:t>) orçamentária(s):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tbl>
      <w:tblPr>
        <w:tblW w:w="890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0"/>
      </w:tblGrid>
      <w:tr w:rsidR="00885B1B" w:rsidRPr="00E07ECE" w:rsidTr="00C760C7">
        <w:trPr>
          <w:trHeight w:val="368"/>
        </w:trPr>
        <w:tc>
          <w:tcPr>
            <w:tcW w:w="8900" w:type="dxa"/>
          </w:tcPr>
          <w:p w:rsidR="00885B1B" w:rsidRPr="00880858" w:rsidRDefault="00885B1B" w:rsidP="00C760C7">
            <w:pPr>
              <w:tabs>
                <w:tab w:val="left" w:pos="2220"/>
              </w:tabs>
              <w:spacing w:line="340" w:lineRule="auto"/>
              <w:jc w:val="both"/>
              <w:rPr>
                <w:rFonts w:asciiTheme="majorHAnsi" w:eastAsia="Calibri" w:hAnsiTheme="majorHAnsi" w:cstheme="majorHAnsi"/>
                <w:sz w:val="22"/>
                <w:szCs w:val="22"/>
              </w:rPr>
            </w:pPr>
            <w:r w:rsidRPr="00880858">
              <w:rPr>
                <w:rFonts w:asciiTheme="majorHAnsi" w:eastAsia="Calibri" w:hAnsiTheme="majorHAnsi" w:cstheme="majorHAnsi"/>
                <w:b/>
                <w:sz w:val="22"/>
                <w:szCs w:val="22"/>
              </w:rPr>
              <w:t>Órgão/Unidade:</w:t>
            </w:r>
            <w:r w:rsidRPr="00880858">
              <w:rPr>
                <w:rFonts w:asciiTheme="majorHAnsi" w:eastAsia="Calibri" w:hAnsiTheme="majorHAnsi" w:cstheme="majorHAnsi"/>
                <w:sz w:val="22"/>
                <w:szCs w:val="22"/>
              </w:rPr>
              <w:t xml:space="preserve"> 27101 – SECRETARIA DE ESTADO DE MEIO AMBIENTE</w:t>
            </w:r>
          </w:p>
        </w:tc>
      </w:tr>
      <w:tr w:rsidR="00885B1B" w:rsidRPr="00E07ECE" w:rsidTr="00C760C7">
        <w:trPr>
          <w:trHeight w:val="285"/>
        </w:trPr>
        <w:tc>
          <w:tcPr>
            <w:tcW w:w="8900" w:type="dxa"/>
          </w:tcPr>
          <w:p w:rsidR="00885B1B" w:rsidRPr="00880858" w:rsidRDefault="00885B1B" w:rsidP="00C760C7">
            <w:pPr>
              <w:tabs>
                <w:tab w:val="left" w:pos="2220"/>
              </w:tabs>
              <w:spacing w:line="340" w:lineRule="auto"/>
              <w:jc w:val="both"/>
              <w:rPr>
                <w:rFonts w:asciiTheme="majorHAnsi" w:eastAsia="Calibri" w:hAnsiTheme="majorHAnsi" w:cstheme="majorHAnsi"/>
                <w:sz w:val="22"/>
                <w:szCs w:val="22"/>
              </w:rPr>
            </w:pPr>
            <w:r w:rsidRPr="00880858">
              <w:rPr>
                <w:rFonts w:asciiTheme="majorHAnsi" w:eastAsia="Calibri" w:hAnsiTheme="majorHAnsi" w:cstheme="majorHAnsi"/>
                <w:b/>
                <w:sz w:val="22"/>
                <w:szCs w:val="22"/>
              </w:rPr>
              <w:t>Projeto Atividade:</w:t>
            </w:r>
            <w:r w:rsidRPr="00880858">
              <w:rPr>
                <w:rFonts w:asciiTheme="majorHAnsi" w:eastAsia="Calibri" w:hAnsiTheme="majorHAnsi" w:cstheme="majorHAnsi"/>
                <w:sz w:val="22"/>
                <w:szCs w:val="22"/>
              </w:rPr>
              <w:t xml:space="preserve"> 2085</w:t>
            </w:r>
          </w:p>
        </w:tc>
      </w:tr>
      <w:tr w:rsidR="00885B1B" w:rsidRPr="00E07ECE" w:rsidTr="00C760C7">
        <w:trPr>
          <w:trHeight w:val="285"/>
        </w:trPr>
        <w:tc>
          <w:tcPr>
            <w:tcW w:w="8900" w:type="dxa"/>
          </w:tcPr>
          <w:p w:rsidR="00885B1B" w:rsidRPr="00880858" w:rsidRDefault="00885B1B" w:rsidP="00880858">
            <w:pPr>
              <w:tabs>
                <w:tab w:val="left" w:pos="2220"/>
              </w:tabs>
              <w:spacing w:line="340" w:lineRule="auto"/>
              <w:jc w:val="both"/>
              <w:rPr>
                <w:rFonts w:asciiTheme="majorHAnsi" w:eastAsia="Calibri" w:hAnsiTheme="majorHAnsi" w:cstheme="majorHAnsi"/>
                <w:sz w:val="22"/>
                <w:szCs w:val="22"/>
              </w:rPr>
            </w:pPr>
            <w:r w:rsidRPr="00880858">
              <w:rPr>
                <w:rFonts w:asciiTheme="majorHAnsi" w:eastAsia="Calibri" w:hAnsiTheme="majorHAnsi" w:cstheme="majorHAnsi"/>
                <w:b/>
                <w:sz w:val="22"/>
                <w:szCs w:val="22"/>
              </w:rPr>
              <w:t>Natureza de Despesa:</w:t>
            </w:r>
            <w:r w:rsidRPr="00880858">
              <w:rPr>
                <w:rFonts w:asciiTheme="majorHAnsi" w:eastAsia="Calibri" w:hAnsiTheme="majorHAnsi" w:cstheme="majorHAnsi"/>
                <w:sz w:val="22"/>
                <w:szCs w:val="22"/>
              </w:rPr>
              <w:t xml:space="preserve"> </w:t>
            </w:r>
            <w:r w:rsidR="00880858" w:rsidRPr="00880858">
              <w:rPr>
                <w:rFonts w:asciiTheme="majorHAnsi" w:eastAsia="Calibri" w:hAnsiTheme="majorHAnsi" w:cstheme="majorHAnsi"/>
                <w:sz w:val="22"/>
                <w:szCs w:val="22"/>
              </w:rPr>
              <w:t>33.90.30.028</w:t>
            </w:r>
          </w:p>
        </w:tc>
      </w:tr>
      <w:tr w:rsidR="00885B1B" w:rsidRPr="00E07ECE" w:rsidTr="00C760C7">
        <w:trPr>
          <w:trHeight w:val="285"/>
        </w:trPr>
        <w:tc>
          <w:tcPr>
            <w:tcW w:w="8900" w:type="dxa"/>
          </w:tcPr>
          <w:p w:rsidR="00885B1B" w:rsidRPr="00880858" w:rsidRDefault="00885B1B" w:rsidP="00880858">
            <w:pPr>
              <w:tabs>
                <w:tab w:val="left" w:pos="2220"/>
              </w:tabs>
              <w:spacing w:line="340" w:lineRule="auto"/>
              <w:jc w:val="both"/>
              <w:rPr>
                <w:rFonts w:asciiTheme="majorHAnsi" w:eastAsia="Calibri" w:hAnsiTheme="majorHAnsi" w:cstheme="majorHAnsi"/>
                <w:sz w:val="22"/>
                <w:szCs w:val="22"/>
              </w:rPr>
            </w:pPr>
            <w:r w:rsidRPr="00880858">
              <w:rPr>
                <w:rFonts w:asciiTheme="majorHAnsi" w:eastAsia="Calibri" w:hAnsiTheme="majorHAnsi" w:cstheme="majorHAnsi"/>
                <w:b/>
                <w:sz w:val="22"/>
                <w:szCs w:val="22"/>
              </w:rPr>
              <w:t>Fonte de Recurso:</w:t>
            </w:r>
            <w:r w:rsidRPr="00880858">
              <w:rPr>
                <w:rFonts w:asciiTheme="majorHAnsi" w:eastAsia="Calibri" w:hAnsiTheme="majorHAnsi" w:cstheme="majorHAnsi"/>
                <w:sz w:val="22"/>
                <w:szCs w:val="22"/>
              </w:rPr>
              <w:t xml:space="preserve"> 1.759.0000 </w:t>
            </w:r>
          </w:p>
        </w:tc>
      </w:tr>
    </w:tbl>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ab/>
      </w:r>
      <w:r w:rsidRPr="00E07ECE">
        <w:rPr>
          <w:rFonts w:asciiTheme="majorHAnsi" w:eastAsia="Nexa Light" w:hAnsiTheme="majorHAnsi" w:cstheme="majorHAnsi"/>
          <w:sz w:val="22"/>
          <w:szCs w:val="22"/>
        </w:rPr>
        <w:tab/>
      </w:r>
      <w:r w:rsidRPr="00E07ECE">
        <w:rPr>
          <w:rFonts w:asciiTheme="majorHAnsi" w:eastAsia="Nexa Light" w:hAnsiTheme="majorHAnsi" w:cstheme="majorHAnsi"/>
          <w:sz w:val="22"/>
          <w:szCs w:val="22"/>
        </w:rPr>
        <w:tab/>
      </w:r>
    </w:p>
    <w:p w:rsidR="00885B1B" w:rsidRPr="00E07ECE" w:rsidRDefault="00885B1B" w:rsidP="00885B1B">
      <w:pPr>
        <w:tabs>
          <w:tab w:val="left" w:pos="0"/>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9.2.</w:t>
      </w:r>
      <w:r w:rsidRPr="00E07ECE">
        <w:rPr>
          <w:rFonts w:asciiTheme="majorHAnsi" w:eastAsia="Nexa Light" w:hAnsiTheme="majorHAnsi" w:cstheme="majorHAnsi"/>
          <w:sz w:val="22"/>
          <w:szCs w:val="22"/>
        </w:rPr>
        <w:tab/>
        <w:t xml:space="preserve">A dotação relativa aos exercícios financeiros subsequentes será indicada após aprovação da Lei Orçamentária respectiva e liberação dos créditos correspondentes, mediante </w:t>
      </w:r>
      <w:proofErr w:type="spellStart"/>
      <w:r w:rsidRPr="00E07ECE">
        <w:rPr>
          <w:rFonts w:asciiTheme="majorHAnsi" w:eastAsia="Nexa Light" w:hAnsiTheme="majorHAnsi" w:cstheme="majorHAnsi"/>
          <w:sz w:val="22"/>
          <w:szCs w:val="22"/>
        </w:rPr>
        <w:t>apostilamento</w:t>
      </w:r>
      <w:proofErr w:type="spellEnd"/>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10. CLÁUSULA DÉCIMA - GARANTIA DE EXECUÇÃO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w:t>
      </w:r>
      <w:r w:rsidRPr="00E07ECE">
        <w:rPr>
          <w:rFonts w:asciiTheme="majorHAnsi" w:eastAsia="Nexa Light" w:hAnsiTheme="majorHAnsi" w:cstheme="majorHAnsi"/>
          <w:sz w:val="22"/>
          <w:szCs w:val="22"/>
        </w:rPr>
        <w:tab/>
        <w:t xml:space="preserve">A contratação conta com garantia de execução, nos moldes do art.96 da Lei nº 14.133, de 2021, em valor correspondente </w:t>
      </w:r>
      <w:r w:rsidRPr="00E07ECE">
        <w:rPr>
          <w:rFonts w:asciiTheme="majorHAnsi" w:eastAsia="Nexa Light" w:hAnsiTheme="majorHAnsi" w:cstheme="majorHAnsi"/>
          <w:b/>
          <w:sz w:val="22"/>
          <w:szCs w:val="22"/>
        </w:rPr>
        <w:t>a 5% (cinco por cento)</w:t>
      </w:r>
      <w:r w:rsidRPr="00E07ECE">
        <w:rPr>
          <w:rFonts w:asciiTheme="majorHAnsi" w:eastAsia="Nexa Light" w:hAnsiTheme="majorHAnsi" w:cstheme="majorHAnsi"/>
          <w:sz w:val="22"/>
          <w:szCs w:val="22"/>
        </w:rPr>
        <w:t xml:space="preserve"> do valor total do contrato.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0C5AD8">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10.1.1</w:t>
      </w:r>
      <w:r w:rsidRPr="00E07ECE">
        <w:rPr>
          <w:rFonts w:asciiTheme="majorHAnsi" w:eastAsia="Nexa Light" w:hAnsiTheme="majorHAnsi" w:cstheme="majorHAnsi"/>
          <w:sz w:val="22"/>
          <w:szCs w:val="22"/>
        </w:rPr>
        <w:t xml:space="preserv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deverá apresentar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no prazo máximo de </w:t>
      </w:r>
      <w:r w:rsidRPr="00E07ECE">
        <w:rPr>
          <w:rFonts w:asciiTheme="majorHAnsi" w:eastAsia="Nexa Light" w:hAnsiTheme="majorHAnsi" w:cstheme="majorHAnsi"/>
          <w:b/>
          <w:sz w:val="22"/>
          <w:szCs w:val="22"/>
        </w:rPr>
        <w:t>10 (dez) dias úteis</w:t>
      </w:r>
      <w:r w:rsidRPr="00E07ECE">
        <w:rPr>
          <w:rFonts w:asciiTheme="majorHAnsi" w:eastAsia="Nexa Light" w:hAnsiTheme="majorHAnsi" w:cstheme="majorHAnsi"/>
          <w:sz w:val="22"/>
          <w:szCs w:val="22"/>
        </w:rPr>
        <w:t>, contados da publicação do extrato do Contrato no Diário Oficial, comprovante de prestação de garantia.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w:t>
      </w:r>
      <w:r w:rsidRPr="00E07ECE">
        <w:rPr>
          <w:rFonts w:asciiTheme="majorHAnsi" w:eastAsia="Nexa Light" w:hAnsiTheme="majorHAnsi" w:cstheme="majorHAnsi"/>
          <w:sz w:val="22"/>
          <w:szCs w:val="22"/>
        </w:rPr>
        <w:tab/>
        <w:t xml:space="preserve">Caberá à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optar por uma das seguintes modalidades de garantia: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0C5AD8">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10.2.1</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r>
      <w:r w:rsidRPr="00E07ECE">
        <w:rPr>
          <w:rFonts w:asciiTheme="majorHAnsi" w:eastAsia="Nexa Light" w:hAnsiTheme="majorHAnsi" w:cstheme="majorHAnsi"/>
          <w:b/>
          <w:sz w:val="22"/>
          <w:szCs w:val="22"/>
        </w:rPr>
        <w:t>Caução em dinheiro ou títulos da dívida pública</w:t>
      </w:r>
      <w:r w:rsidRPr="00E07ECE">
        <w:rPr>
          <w:rFonts w:asciiTheme="majorHAnsi" w:eastAsia="Nexa Light" w:hAnsiTheme="majorHAnsi" w:cstheme="majorHAnsi"/>
          <w:sz w:val="22"/>
          <w:szCs w:val="22"/>
        </w:rPr>
        <w:t>, sendo estes emitidos sob a forma escritural, mediante registro em sistema centralizado de liquidação e de custódia autorizado pelo Banco Central do Brasil e avaliados pelos seus credores econômicos, definido pelo Ministério da Economia.</w:t>
      </w:r>
    </w:p>
    <w:p w:rsidR="00885B1B" w:rsidRPr="00E07ECE" w:rsidRDefault="00885B1B" w:rsidP="000C5AD8">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885B1B" w:rsidP="000C5AD8">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10.2.2.</w:t>
      </w:r>
      <w:r w:rsidRPr="00E07ECE">
        <w:rPr>
          <w:rFonts w:asciiTheme="majorHAnsi" w:eastAsia="Nexa Light" w:hAnsiTheme="majorHAnsi" w:cstheme="majorHAnsi"/>
          <w:sz w:val="22"/>
          <w:szCs w:val="22"/>
        </w:rPr>
        <w:tab/>
      </w:r>
      <w:r w:rsidRPr="00E07ECE">
        <w:rPr>
          <w:rFonts w:asciiTheme="majorHAnsi" w:eastAsia="Nexa Light" w:hAnsiTheme="majorHAnsi" w:cstheme="majorHAnsi"/>
          <w:b/>
          <w:sz w:val="22"/>
          <w:szCs w:val="22"/>
        </w:rPr>
        <w:t>Seguro-garantia</w:t>
      </w:r>
      <w:r w:rsidRPr="00E07ECE">
        <w:rPr>
          <w:rFonts w:asciiTheme="majorHAnsi" w:eastAsia="Nexa Light" w:hAnsiTheme="majorHAnsi" w:cstheme="majorHAnsi"/>
          <w:sz w:val="22"/>
          <w:szCs w:val="22"/>
        </w:rPr>
        <w:t xml:space="preserve">, modalidade “Seguro-garantia do Prestador de Serviço”, representado por apólice de seguro emitida especialmente para esse fim, devendo ter como importância segurada o valor nominal da garantia exigida e como beneficiário à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w:t>
      </w:r>
    </w:p>
    <w:p w:rsidR="00885B1B" w:rsidRPr="00E07ECE" w:rsidRDefault="00885B1B" w:rsidP="000C5AD8">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885B1B" w:rsidP="000C5AD8">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10.2.3.</w:t>
      </w:r>
      <w:r w:rsidRPr="00E07ECE">
        <w:rPr>
          <w:rFonts w:asciiTheme="majorHAnsi" w:eastAsia="Nexa Light" w:hAnsiTheme="majorHAnsi" w:cstheme="majorHAnsi"/>
          <w:sz w:val="22"/>
          <w:szCs w:val="22"/>
        </w:rPr>
        <w:tab/>
      </w:r>
      <w:r w:rsidRPr="00E07ECE">
        <w:rPr>
          <w:rFonts w:asciiTheme="majorHAnsi" w:eastAsia="Nexa Light" w:hAnsiTheme="majorHAnsi" w:cstheme="majorHAnsi"/>
          <w:b/>
          <w:sz w:val="22"/>
          <w:szCs w:val="22"/>
        </w:rPr>
        <w:t>Fiança bancária</w:t>
      </w:r>
      <w:r w:rsidRPr="00E07ECE">
        <w:rPr>
          <w:rFonts w:asciiTheme="majorHAnsi" w:eastAsia="Nexa Light" w:hAnsiTheme="majorHAnsi" w:cstheme="majorHAnsi"/>
          <w:sz w:val="22"/>
          <w:szCs w:val="22"/>
        </w:rPr>
        <w:t>, emitida por banco ou instituição financeira devidamente autorizada a operar no País pelo Banco Central do Brasil.</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10.3.</w:t>
      </w:r>
      <w:r w:rsidRPr="00E07ECE">
        <w:rPr>
          <w:rFonts w:asciiTheme="majorHAnsi" w:eastAsia="Nexa Light" w:hAnsiTheme="majorHAnsi" w:cstheme="majorHAnsi"/>
          <w:sz w:val="22"/>
          <w:szCs w:val="22"/>
        </w:rPr>
        <w:tab/>
        <w:t xml:space="preserve">A garantia, quando em dinheiro, deverá ser efetuada no Banco do Brasil, mediante depósito caução ou transferência bancária, em conta específica, com correção monetária, em favor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na conta e agência a seguir informada: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AG: 3834-2 BANCO DO BRASIL</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C/</w:t>
      </w:r>
      <w:proofErr w:type="gramStart"/>
      <w:r w:rsidRPr="00E07ECE">
        <w:rPr>
          <w:rFonts w:asciiTheme="majorHAnsi" w:eastAsia="Nexa Light" w:hAnsiTheme="majorHAnsi" w:cstheme="majorHAnsi"/>
          <w:b/>
          <w:sz w:val="22"/>
          <w:szCs w:val="22"/>
        </w:rPr>
        <w:t>C :</w:t>
      </w:r>
      <w:proofErr w:type="gramEnd"/>
      <w:r w:rsidRPr="00E07ECE">
        <w:rPr>
          <w:rFonts w:asciiTheme="majorHAnsi" w:eastAsia="Nexa Light" w:hAnsiTheme="majorHAnsi" w:cstheme="majorHAnsi"/>
          <w:b/>
          <w:sz w:val="22"/>
          <w:szCs w:val="22"/>
        </w:rPr>
        <w:t xml:space="preserve"> 1.042.456-3</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IDENT.: SEMA/CAUÇÃO</w:t>
      </w:r>
      <w:r w:rsidRPr="00E07ECE">
        <w:rPr>
          <w:rFonts w:asciiTheme="majorHAnsi" w:eastAsia="Nexa Light" w:hAnsiTheme="majorHAnsi" w:cstheme="majorHAnsi"/>
          <w:b/>
          <w:sz w:val="22"/>
          <w:szCs w:val="22"/>
        </w:rPr>
        <w:tab/>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10.4.</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Caso utilizada a modalidade de seguro-garantia, a apólice deverá ter validade durante a vigência do contrato, permanecendo em vigor mesmo que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não pague o prêmio nas datas convencionadas.</w:t>
      </w: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10.5.</w:t>
      </w:r>
      <w:r w:rsidRPr="00E07ECE">
        <w:rPr>
          <w:rFonts w:asciiTheme="majorHAnsi" w:eastAsia="Nexa Light" w:hAnsiTheme="majorHAnsi" w:cstheme="majorHAnsi"/>
          <w:sz w:val="22"/>
          <w:szCs w:val="22"/>
        </w:rPr>
        <w:tab/>
        <w:t>A apólice do seguro garantia deverá acompanhar as modificações referentes à vigência do contrato principal mediante a emissão do respectivo endosso pela seguradora.</w:t>
      </w: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10.6.</w:t>
      </w:r>
      <w:r w:rsidRPr="00E07ECE">
        <w:rPr>
          <w:rFonts w:asciiTheme="majorHAnsi" w:eastAsia="Nexa Light" w:hAnsiTheme="majorHAnsi" w:cstheme="majorHAnsi"/>
          <w:sz w:val="22"/>
          <w:szCs w:val="22"/>
        </w:rPr>
        <w:tab/>
        <w:t>Será permitida a substituição da apólice de seguro-garantia na data de renovação ou de aniversário, desde que mantidas as condições e coberturas da apólice vigente e nenhum período fique descoberto, ressalvado o período no qual o contrato seja suspenso por ordem ou inadimplemento da Administração.</w:t>
      </w: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10.7.</w:t>
      </w:r>
      <w:r w:rsidRPr="00E07ECE">
        <w:rPr>
          <w:rFonts w:asciiTheme="majorHAnsi" w:eastAsia="Nexa Light" w:hAnsiTheme="majorHAnsi" w:cstheme="majorHAnsi"/>
          <w:sz w:val="22"/>
          <w:szCs w:val="22"/>
        </w:rPr>
        <w:tab/>
        <w:t>Caso utilizada outra modalidade de garantia, somente será liberada ou restituída após a fiel execução do contrato ou após a sua extinção por culpa exclusiva da Administração e, quando em dinheiro, será atualizada monetariamente.</w:t>
      </w: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10.8.</w:t>
      </w:r>
      <w:r w:rsidRPr="00E07ECE">
        <w:rPr>
          <w:rFonts w:asciiTheme="majorHAnsi" w:eastAsia="Nexa Light" w:hAnsiTheme="majorHAnsi" w:cstheme="majorHAnsi"/>
          <w:sz w:val="22"/>
          <w:szCs w:val="22"/>
        </w:rPr>
        <w:tab/>
        <w:t xml:space="preserve">Na hipótese de suspensão do contrato por ordem ou inadimplemento da Administração,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ficará desobrigada de renovar a garantia ou de endossar a apólice de seguro até a ordem de reinício da execução ou o adimplemento pela Administração.</w:t>
      </w: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10.9</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 xml:space="preserve">No seguro-garantia é vedada a inclusão de cláusula prevendo a obrigação de comunicar a mera expectativa de sinistro por parte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bem como cláusula que permita a execução do objeto do contrato por meio de terceiros;</w:t>
      </w: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10.10</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A inobservância do prazo fixado para apresentação, suplementação ou reposição da garantia acarretará a aplicação de multa de 0,2% (dois décimos por cento), do valor do contrato por dia de atraso, até o máximo de 5% (cinco por cento).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0C5AD8">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10.10.1.</w:t>
      </w:r>
      <w:r w:rsidRPr="00E07ECE">
        <w:rPr>
          <w:rFonts w:asciiTheme="majorHAnsi" w:eastAsia="Nexa Light" w:hAnsiTheme="majorHAnsi" w:cstheme="majorHAnsi"/>
          <w:sz w:val="22"/>
          <w:szCs w:val="22"/>
        </w:rPr>
        <w:tab/>
        <w:t xml:space="preserve">Caso o atraso seja superior a 25 (vinte e cinco) dias corridos na prestação da garantia contratual nas modalidades caução ou fiança bancária,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poderá promover a retenção dos pagamentos devidos à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até o limite do percentual estabelecido a título de garantia.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0C5AD8">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10.10.2.</w:t>
      </w:r>
      <w:r w:rsidRPr="00E07ECE">
        <w:rPr>
          <w:rFonts w:asciiTheme="majorHAnsi" w:eastAsia="Nexa Light" w:hAnsiTheme="majorHAnsi" w:cstheme="majorHAnsi"/>
          <w:sz w:val="22"/>
          <w:szCs w:val="22"/>
        </w:rPr>
        <w:tab/>
        <w:t xml:space="preserve">A retenção efetuada com base nesta cláusula não gera direito a nenhum tipo de compensação financeira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10.11.</w:t>
      </w:r>
      <w:r w:rsidRPr="00E07ECE">
        <w:rPr>
          <w:rFonts w:asciiTheme="majorHAnsi" w:eastAsia="Nexa Light" w:hAnsiTheme="majorHAnsi" w:cstheme="majorHAnsi"/>
          <w:sz w:val="22"/>
          <w:szCs w:val="22"/>
        </w:rPr>
        <w:t xml:space="preserv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a qualquer tempo, poderá substituir a retenção efetuada em razão da falta de apresentação da garantia desta cláusula por quaisquer das modalidades de garantia, caução em dinheiro ou títulos da dívida pública, seguro-garantia ou fiança bancária.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10.12</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10.13</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No caso de garantia na modalidade de fiança bancária, esta deverá ser emitida por banco ou instituição financeira devidamente autorizada a operar no País pelo Banco Central do Brasil, e deverá constar expressa renúncia do fiador aos benefícios do artigo 827 do Código Civil.</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10.14.</w:t>
      </w:r>
      <w:r w:rsidRPr="00E07ECE">
        <w:rPr>
          <w:rFonts w:asciiTheme="majorHAnsi" w:eastAsia="Nexa Light" w:hAnsiTheme="majorHAnsi" w:cstheme="majorHAnsi"/>
          <w:sz w:val="22"/>
          <w:szCs w:val="22"/>
        </w:rPr>
        <w:tab/>
        <w:t xml:space="preserve">Se o valor da garantia for utilizado total ou parcialmente em pagamento de qualquer obrigação, o </w:t>
      </w:r>
      <w:r w:rsidRPr="00E07ECE">
        <w:rPr>
          <w:rFonts w:asciiTheme="majorHAnsi" w:eastAsia="Nexa Light" w:hAnsiTheme="majorHAnsi" w:cstheme="majorHAnsi"/>
          <w:b/>
          <w:sz w:val="22"/>
          <w:szCs w:val="22"/>
        </w:rPr>
        <w:t>Contratado</w:t>
      </w:r>
      <w:r w:rsidRPr="00E07ECE">
        <w:rPr>
          <w:rFonts w:asciiTheme="majorHAnsi" w:eastAsia="Nexa Light" w:hAnsiTheme="majorHAnsi" w:cstheme="majorHAnsi"/>
          <w:sz w:val="22"/>
          <w:szCs w:val="22"/>
        </w:rPr>
        <w:t xml:space="preserve"> obriga-se a fazer a respectiva reposição no prazo máximo de 10 (dez) dias úteis, contados da data em que for notificada.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10.15</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 xml:space="preserve">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executará a garantia na forma prevista na legislação que rege a matéria.</w:t>
      </w:r>
      <w:r w:rsidRPr="00E07ECE">
        <w:rPr>
          <w:rFonts w:asciiTheme="majorHAnsi" w:eastAsia="Nexa Light" w:hAnsiTheme="majorHAnsi" w:cstheme="majorHAnsi"/>
          <w:sz w:val="22"/>
          <w:szCs w:val="22"/>
        </w:rPr>
        <w:tab/>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10.16.</w:t>
      </w:r>
      <w:r w:rsidRPr="00E07ECE">
        <w:rPr>
          <w:rFonts w:asciiTheme="majorHAnsi" w:eastAsia="Nexa Light" w:hAnsiTheme="majorHAnsi" w:cstheme="majorHAnsi"/>
          <w:sz w:val="22"/>
          <w:szCs w:val="22"/>
        </w:rPr>
        <w:tab/>
        <w:t xml:space="preserve">O emitente da garantia ofertada pela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deverá ser notificado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quanto ao início de processo administrativo para apuração de descumprimento de cláusulas contratuais (art. 137, § 4º, da Lei nº 14.133, de 2021).</w:t>
      </w:r>
      <w:r w:rsidRPr="00E07ECE">
        <w:rPr>
          <w:rFonts w:asciiTheme="majorHAnsi" w:eastAsia="Nexa Light" w:hAnsiTheme="majorHAnsi" w:cstheme="majorHAnsi"/>
          <w:sz w:val="22"/>
          <w:szCs w:val="22"/>
        </w:rPr>
        <w:tab/>
      </w:r>
      <w:r w:rsidRPr="00E07ECE">
        <w:rPr>
          <w:rFonts w:asciiTheme="majorHAnsi" w:eastAsia="Nexa Light" w:hAnsiTheme="majorHAnsi" w:cstheme="majorHAnsi"/>
          <w:sz w:val="22"/>
          <w:szCs w:val="22"/>
        </w:rPr>
        <w:tab/>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10.17</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aplicáveis ao contrato de seguro, nos termos do art.20 da Circular Susep n° 662, de 11 de abril de 2022.</w:t>
      </w:r>
      <w:r w:rsidRPr="00E07ECE">
        <w:rPr>
          <w:rFonts w:asciiTheme="majorHAnsi" w:eastAsia="Nexa Light" w:hAnsiTheme="majorHAnsi" w:cstheme="majorHAnsi"/>
          <w:sz w:val="22"/>
          <w:szCs w:val="22"/>
        </w:rPr>
        <w:tab/>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10.18</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 xml:space="preserve">Extinguir-se-á a garantia com a restituição da apólice, carta fiança ou autorização para a liberação de importâncias depositadas em dinheiro a título de garantia, acompanhada de declaração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mediante termo circunstanciado, de que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cumpriu todas as cláusulas do contrato;</w:t>
      </w:r>
      <w:r w:rsidRPr="00E07ECE">
        <w:rPr>
          <w:rFonts w:asciiTheme="majorHAnsi" w:eastAsia="Nexa Light" w:hAnsiTheme="majorHAnsi" w:cstheme="majorHAnsi"/>
          <w:sz w:val="22"/>
          <w:szCs w:val="22"/>
        </w:rPr>
        <w:tab/>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10.19.</w:t>
      </w:r>
      <w:r w:rsidRPr="00E07ECE">
        <w:rPr>
          <w:rFonts w:asciiTheme="majorHAnsi" w:eastAsia="Nexa Light" w:hAnsiTheme="majorHAnsi" w:cstheme="majorHAnsi"/>
          <w:sz w:val="22"/>
          <w:szCs w:val="22"/>
        </w:rPr>
        <w:tab/>
        <w:t xml:space="preserve">O garantidor não é parte para figurar em processo administrativo instaurado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com o objetivo de apurar prejuízos e/ou aplicar sanções à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10.20</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 xml:space="preserve">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autoriza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a reter, a qualquer tempo, a garantia, na forma prevista no Edital e neste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ab/>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10.21</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A garantia assegurará, qualquer que seja a modalidade escolhida, o pagamento de:</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10.21.1.</w:t>
      </w:r>
      <w:r w:rsidRPr="00E07ECE">
        <w:rPr>
          <w:rFonts w:asciiTheme="majorHAnsi" w:eastAsia="Nexa Light" w:hAnsiTheme="majorHAnsi" w:cstheme="majorHAnsi"/>
          <w:sz w:val="22"/>
          <w:szCs w:val="22"/>
        </w:rPr>
        <w:tab/>
      </w:r>
      <w:proofErr w:type="gramStart"/>
      <w:r w:rsidRPr="00E07ECE">
        <w:rPr>
          <w:rFonts w:asciiTheme="majorHAnsi" w:eastAsia="Nexa Light" w:hAnsiTheme="majorHAnsi" w:cstheme="majorHAnsi"/>
          <w:sz w:val="22"/>
          <w:szCs w:val="22"/>
        </w:rPr>
        <w:t>prejuízos</w:t>
      </w:r>
      <w:proofErr w:type="gramEnd"/>
      <w:r w:rsidRPr="00E07ECE">
        <w:rPr>
          <w:rFonts w:asciiTheme="majorHAnsi" w:eastAsia="Nexa Light" w:hAnsiTheme="majorHAnsi" w:cstheme="majorHAnsi"/>
          <w:sz w:val="22"/>
          <w:szCs w:val="22"/>
        </w:rPr>
        <w:t xml:space="preserve"> advindos do não cumprimento do objeto do contrato e do não adimplemento das demais obrigações nele previstas;</w:t>
      </w:r>
    </w:p>
    <w:p w:rsidR="00885B1B" w:rsidRPr="00E07ECE" w:rsidRDefault="00885B1B" w:rsidP="00885B1B">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10.21.2.</w:t>
      </w:r>
      <w:r w:rsidRPr="00E07ECE">
        <w:rPr>
          <w:rFonts w:asciiTheme="majorHAnsi" w:eastAsia="Nexa Light" w:hAnsiTheme="majorHAnsi" w:cstheme="majorHAnsi"/>
          <w:sz w:val="22"/>
          <w:szCs w:val="22"/>
        </w:rPr>
        <w:tab/>
      </w:r>
      <w:proofErr w:type="gramStart"/>
      <w:r w:rsidRPr="00E07ECE">
        <w:rPr>
          <w:rFonts w:asciiTheme="majorHAnsi" w:eastAsia="Nexa Light" w:hAnsiTheme="majorHAnsi" w:cstheme="majorHAnsi"/>
          <w:sz w:val="22"/>
          <w:szCs w:val="22"/>
        </w:rPr>
        <w:t>prejuízos</w:t>
      </w:r>
      <w:proofErr w:type="gramEnd"/>
      <w:r w:rsidRPr="00E07ECE">
        <w:rPr>
          <w:rFonts w:asciiTheme="majorHAnsi" w:eastAsia="Nexa Light" w:hAnsiTheme="majorHAnsi" w:cstheme="majorHAnsi"/>
          <w:sz w:val="22"/>
          <w:szCs w:val="22"/>
        </w:rPr>
        <w:t xml:space="preserve"> causados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ou a terceiro, decorrentes de culpa ou dolo durante a execução do contrato;</w:t>
      </w:r>
      <w:r w:rsidRPr="00E07ECE">
        <w:rPr>
          <w:rFonts w:asciiTheme="majorHAnsi" w:eastAsia="Nexa Light" w:hAnsiTheme="majorHAnsi" w:cstheme="majorHAnsi"/>
          <w:sz w:val="22"/>
          <w:szCs w:val="22"/>
        </w:rPr>
        <w:tab/>
      </w:r>
      <w:r w:rsidRPr="00E07ECE">
        <w:rPr>
          <w:rFonts w:asciiTheme="majorHAnsi" w:eastAsia="Nexa Light" w:hAnsiTheme="majorHAnsi" w:cstheme="majorHAnsi"/>
          <w:sz w:val="22"/>
          <w:szCs w:val="22"/>
        </w:rPr>
        <w:tab/>
      </w:r>
    </w:p>
    <w:p w:rsidR="00885B1B" w:rsidRPr="00E07ECE" w:rsidRDefault="00885B1B" w:rsidP="00885B1B">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10.21.3</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r>
      <w:proofErr w:type="gramStart"/>
      <w:r w:rsidRPr="00E07ECE">
        <w:rPr>
          <w:rFonts w:asciiTheme="majorHAnsi" w:eastAsia="Nexa Light" w:hAnsiTheme="majorHAnsi" w:cstheme="majorHAnsi"/>
          <w:sz w:val="22"/>
          <w:szCs w:val="22"/>
        </w:rPr>
        <w:t>multas</w:t>
      </w:r>
      <w:proofErr w:type="gramEnd"/>
      <w:r w:rsidRPr="00E07ECE">
        <w:rPr>
          <w:rFonts w:asciiTheme="majorHAnsi" w:eastAsia="Nexa Light" w:hAnsiTheme="majorHAnsi" w:cstheme="majorHAnsi"/>
          <w:sz w:val="22"/>
          <w:szCs w:val="22"/>
        </w:rPr>
        <w:t xml:space="preserve"> moratórias e punitivas aplicadas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e </w:t>
      </w:r>
      <w:r w:rsidRPr="00E07ECE">
        <w:rPr>
          <w:rFonts w:asciiTheme="majorHAnsi" w:eastAsia="Nexa Light" w:hAnsiTheme="majorHAnsi" w:cstheme="majorHAnsi"/>
          <w:sz w:val="22"/>
          <w:szCs w:val="22"/>
        </w:rPr>
        <w:tab/>
      </w:r>
    </w:p>
    <w:p w:rsidR="00885B1B" w:rsidRPr="00E07ECE" w:rsidRDefault="00885B1B" w:rsidP="00885B1B">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10.21.4</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r>
      <w:proofErr w:type="gramStart"/>
      <w:r w:rsidRPr="00E07ECE">
        <w:rPr>
          <w:rFonts w:asciiTheme="majorHAnsi" w:eastAsia="Nexa Light" w:hAnsiTheme="majorHAnsi" w:cstheme="majorHAnsi"/>
          <w:sz w:val="22"/>
          <w:szCs w:val="22"/>
        </w:rPr>
        <w:t>obrigações</w:t>
      </w:r>
      <w:proofErr w:type="gramEnd"/>
      <w:r w:rsidRPr="00E07ECE">
        <w:rPr>
          <w:rFonts w:asciiTheme="majorHAnsi" w:eastAsia="Nexa Light" w:hAnsiTheme="majorHAnsi" w:cstheme="majorHAnsi"/>
          <w:sz w:val="22"/>
          <w:szCs w:val="22"/>
        </w:rPr>
        <w:t xml:space="preserve"> trabalhistas e previdenciárias de qualquer natureza e para com o FGTS, não adimplidas pela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quando couber.</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10.22.</w:t>
      </w:r>
      <w:r w:rsidRPr="00E07ECE">
        <w:rPr>
          <w:rFonts w:asciiTheme="majorHAnsi" w:eastAsia="Nexa Light" w:hAnsiTheme="majorHAnsi" w:cstheme="majorHAnsi"/>
          <w:sz w:val="22"/>
          <w:szCs w:val="22"/>
        </w:rPr>
        <w:tab/>
        <w:t xml:space="preserve">A modalidade seguro-garantia somente será aceita se contemplar todos os eventos indicados na </w:t>
      </w:r>
      <w:proofErr w:type="spellStart"/>
      <w:r w:rsidRPr="00E07ECE">
        <w:rPr>
          <w:rFonts w:asciiTheme="majorHAnsi" w:eastAsia="Nexa Light" w:hAnsiTheme="majorHAnsi" w:cstheme="majorHAnsi"/>
          <w:sz w:val="22"/>
          <w:szCs w:val="22"/>
        </w:rPr>
        <w:t>subcláusula</w:t>
      </w:r>
      <w:proofErr w:type="spellEnd"/>
      <w:r w:rsidRPr="00E07ECE">
        <w:rPr>
          <w:rFonts w:asciiTheme="majorHAnsi" w:eastAsia="Nexa Light" w:hAnsiTheme="majorHAnsi" w:cstheme="majorHAnsi"/>
          <w:sz w:val="22"/>
          <w:szCs w:val="22"/>
        </w:rPr>
        <w:t xml:space="preserve"> anterior, observada a legislação que rege a matéria.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10.23.</w:t>
      </w:r>
      <w:r w:rsidRPr="00E07ECE">
        <w:rPr>
          <w:rFonts w:asciiTheme="majorHAnsi" w:eastAsia="Nexa Light" w:hAnsiTheme="majorHAnsi" w:cstheme="majorHAnsi"/>
          <w:sz w:val="22"/>
          <w:szCs w:val="22"/>
        </w:rPr>
        <w:tab/>
        <w:t xml:space="preserve"> Além da garantia de que tratam os </w:t>
      </w:r>
      <w:proofErr w:type="spellStart"/>
      <w:r w:rsidRPr="00E07ECE">
        <w:rPr>
          <w:rFonts w:asciiTheme="majorHAnsi" w:eastAsia="Nexa Light" w:hAnsiTheme="majorHAnsi" w:cstheme="majorHAnsi"/>
          <w:sz w:val="22"/>
          <w:szCs w:val="22"/>
        </w:rPr>
        <w:t>arts</w:t>
      </w:r>
      <w:proofErr w:type="spellEnd"/>
      <w:r w:rsidRPr="00E07ECE">
        <w:rPr>
          <w:rFonts w:asciiTheme="majorHAnsi" w:eastAsia="Nexa Light" w:hAnsiTheme="majorHAnsi" w:cstheme="majorHAnsi"/>
          <w:sz w:val="22"/>
          <w:szCs w:val="22"/>
        </w:rPr>
        <w:t xml:space="preserve">. 96 e seguintes da Lei nº 14.133/2021, a presente contratação possui previsão de garantia contratual do bem a ser fornecido, incluindo manutenção e assistência técnica, conforme condições estabelecidas no </w:t>
      </w:r>
      <w:r w:rsidRPr="00E07ECE">
        <w:rPr>
          <w:rFonts w:asciiTheme="majorHAnsi" w:eastAsia="Nexa Light" w:hAnsiTheme="majorHAnsi" w:cstheme="majorHAnsi"/>
          <w:b/>
          <w:sz w:val="22"/>
          <w:szCs w:val="22"/>
        </w:rPr>
        <w:t>Termo de Referência nº 062/CUCO/2023/SEMA</w:t>
      </w:r>
      <w:r w:rsidRPr="00E07ECE">
        <w:rPr>
          <w:rFonts w:asciiTheme="majorHAnsi" w:eastAsia="Nexa Light" w:hAnsiTheme="majorHAnsi" w:cstheme="majorHAnsi"/>
          <w:sz w:val="22"/>
          <w:szCs w:val="22"/>
        </w:rPr>
        <w:t>, e neste Contrato.</w:t>
      </w:r>
    </w:p>
    <w:p w:rsidR="00D65AE7" w:rsidRDefault="00D65AE7" w:rsidP="00885B1B">
      <w:pPr>
        <w:tabs>
          <w:tab w:val="left" w:pos="0"/>
          <w:tab w:val="left" w:pos="426"/>
          <w:tab w:val="left" w:pos="567"/>
        </w:tabs>
        <w:spacing w:line="360" w:lineRule="auto"/>
        <w:jc w:val="both"/>
        <w:rPr>
          <w:rFonts w:asciiTheme="majorHAnsi" w:eastAsia="Nexa Light" w:hAnsiTheme="majorHAnsi" w:cstheme="majorHAnsi"/>
          <w:sz w:val="22"/>
          <w:szCs w:val="22"/>
        </w:rPr>
      </w:pPr>
    </w:p>
    <w:p w:rsidR="00D65AE7" w:rsidRPr="00D65AE7" w:rsidRDefault="00D65AE7" w:rsidP="00D65AE7">
      <w:pPr>
        <w:tabs>
          <w:tab w:val="left" w:pos="0"/>
          <w:tab w:val="left" w:pos="426"/>
          <w:tab w:val="left" w:pos="567"/>
        </w:tabs>
        <w:spacing w:line="360" w:lineRule="auto"/>
        <w:ind w:firstLine="567"/>
        <w:jc w:val="both"/>
        <w:rPr>
          <w:rFonts w:asciiTheme="majorHAnsi" w:eastAsia="Nexa Light" w:hAnsiTheme="majorHAnsi" w:cstheme="majorHAnsi"/>
          <w:sz w:val="22"/>
          <w:szCs w:val="22"/>
          <w:lang w:val="en-US"/>
        </w:rPr>
      </w:pPr>
      <w:r w:rsidRPr="00D65AE7">
        <w:rPr>
          <w:rFonts w:asciiTheme="majorHAnsi" w:eastAsia="Nexa Light" w:hAnsiTheme="majorHAnsi" w:cstheme="majorHAnsi"/>
          <w:b/>
          <w:sz w:val="22"/>
          <w:szCs w:val="22"/>
          <w:lang w:val="en-US"/>
        </w:rPr>
        <w:t>10.23.1.</w:t>
      </w:r>
      <w:r w:rsidRPr="00D65AE7">
        <w:rPr>
          <w:rFonts w:asciiTheme="majorHAnsi" w:eastAsia="Nexa Light" w:hAnsiTheme="majorHAnsi" w:cstheme="majorHAnsi"/>
          <w:sz w:val="22"/>
          <w:szCs w:val="22"/>
          <w:lang w:val="en-US"/>
        </w:rPr>
        <w:t xml:space="preserve"> O </w:t>
      </w:r>
      <w:proofErr w:type="spellStart"/>
      <w:r w:rsidRPr="00D65AE7">
        <w:rPr>
          <w:rFonts w:asciiTheme="majorHAnsi" w:eastAsia="Nexa Light" w:hAnsiTheme="majorHAnsi" w:cstheme="majorHAnsi"/>
          <w:sz w:val="22"/>
          <w:szCs w:val="22"/>
          <w:lang w:val="en-US"/>
        </w:rPr>
        <w:t>prazo</w:t>
      </w:r>
      <w:proofErr w:type="spellEnd"/>
      <w:r w:rsidRPr="00D65AE7">
        <w:rPr>
          <w:rFonts w:asciiTheme="majorHAnsi" w:eastAsia="Nexa Light" w:hAnsiTheme="majorHAnsi" w:cstheme="majorHAnsi"/>
          <w:sz w:val="22"/>
          <w:szCs w:val="22"/>
          <w:lang w:val="en-US"/>
        </w:rPr>
        <w:t xml:space="preserve"> </w:t>
      </w:r>
      <w:r w:rsidR="0060279F">
        <w:rPr>
          <w:rFonts w:asciiTheme="majorHAnsi" w:eastAsia="Nexa Light" w:hAnsiTheme="majorHAnsi" w:cstheme="majorHAnsi"/>
          <w:sz w:val="22"/>
          <w:szCs w:val="22"/>
          <w:lang w:val="en-US"/>
        </w:rPr>
        <w:t xml:space="preserve">de </w:t>
      </w:r>
      <w:proofErr w:type="spellStart"/>
      <w:r w:rsidR="0060279F">
        <w:rPr>
          <w:rFonts w:asciiTheme="majorHAnsi" w:eastAsia="Nexa Light" w:hAnsiTheme="majorHAnsi" w:cstheme="majorHAnsi"/>
          <w:sz w:val="22"/>
          <w:szCs w:val="22"/>
          <w:lang w:val="en-US"/>
        </w:rPr>
        <w:t>garantia</w:t>
      </w:r>
      <w:proofErr w:type="spellEnd"/>
      <w:r w:rsidR="0060279F">
        <w:rPr>
          <w:rFonts w:asciiTheme="majorHAnsi" w:eastAsia="Nexa Light" w:hAnsiTheme="majorHAnsi" w:cstheme="majorHAnsi"/>
          <w:sz w:val="22"/>
          <w:szCs w:val="22"/>
          <w:lang w:val="en-US"/>
        </w:rPr>
        <w:t xml:space="preserve"> dos </w:t>
      </w:r>
      <w:proofErr w:type="spellStart"/>
      <w:r w:rsidR="0060279F">
        <w:rPr>
          <w:rFonts w:asciiTheme="majorHAnsi" w:eastAsia="Nexa Light" w:hAnsiTheme="majorHAnsi" w:cstheme="majorHAnsi"/>
          <w:sz w:val="22"/>
          <w:szCs w:val="22"/>
          <w:lang w:val="en-US"/>
        </w:rPr>
        <w:t>serviços</w:t>
      </w:r>
      <w:proofErr w:type="spellEnd"/>
      <w:r w:rsidR="0060279F">
        <w:rPr>
          <w:rFonts w:asciiTheme="majorHAnsi" w:eastAsia="Nexa Light" w:hAnsiTheme="majorHAnsi" w:cstheme="majorHAnsi"/>
          <w:sz w:val="22"/>
          <w:szCs w:val="22"/>
          <w:lang w:val="en-US"/>
        </w:rPr>
        <w:t xml:space="preserve"> do LOTE</w:t>
      </w:r>
      <w:r w:rsidRPr="00D65AE7">
        <w:rPr>
          <w:rFonts w:asciiTheme="majorHAnsi" w:eastAsia="Nexa Light" w:hAnsiTheme="majorHAnsi" w:cstheme="majorHAnsi"/>
          <w:sz w:val="22"/>
          <w:szCs w:val="22"/>
          <w:lang w:val="en-US"/>
        </w:rPr>
        <w:t xml:space="preserve"> 2 - SERVIÇO DE CONFECÇÃO E INSTALAÇÃO DE PLACAS DE ORIENTAÇÃO é de no </w:t>
      </w:r>
      <w:proofErr w:type="spellStart"/>
      <w:r w:rsidRPr="00D65AE7">
        <w:rPr>
          <w:rFonts w:asciiTheme="majorHAnsi" w:eastAsia="Nexa Light" w:hAnsiTheme="majorHAnsi" w:cstheme="majorHAnsi"/>
          <w:sz w:val="22"/>
          <w:szCs w:val="22"/>
          <w:lang w:val="en-US"/>
        </w:rPr>
        <w:t>mínimo</w:t>
      </w:r>
      <w:proofErr w:type="spellEnd"/>
      <w:r w:rsidRPr="00D65AE7">
        <w:rPr>
          <w:rFonts w:asciiTheme="majorHAnsi" w:eastAsia="Nexa Light" w:hAnsiTheme="majorHAnsi" w:cstheme="majorHAnsi"/>
          <w:sz w:val="22"/>
          <w:szCs w:val="22"/>
          <w:lang w:val="en-US"/>
        </w:rPr>
        <w:t xml:space="preserve"> de </w:t>
      </w:r>
      <w:r w:rsidRPr="00D65AE7">
        <w:rPr>
          <w:rFonts w:asciiTheme="majorHAnsi" w:eastAsia="Nexa Light" w:hAnsiTheme="majorHAnsi" w:cstheme="majorHAnsi"/>
          <w:b/>
          <w:sz w:val="22"/>
          <w:szCs w:val="22"/>
          <w:lang w:val="en-US"/>
        </w:rPr>
        <w:t>05 (</w:t>
      </w:r>
      <w:proofErr w:type="spellStart"/>
      <w:r w:rsidRPr="00D65AE7">
        <w:rPr>
          <w:rFonts w:asciiTheme="majorHAnsi" w:eastAsia="Nexa Light" w:hAnsiTheme="majorHAnsi" w:cstheme="majorHAnsi"/>
          <w:b/>
          <w:sz w:val="22"/>
          <w:szCs w:val="22"/>
          <w:lang w:val="en-US"/>
        </w:rPr>
        <w:t>cinco</w:t>
      </w:r>
      <w:proofErr w:type="spellEnd"/>
      <w:r w:rsidRPr="00D65AE7">
        <w:rPr>
          <w:rFonts w:asciiTheme="majorHAnsi" w:eastAsia="Nexa Light" w:hAnsiTheme="majorHAnsi" w:cstheme="majorHAnsi"/>
          <w:b/>
          <w:sz w:val="22"/>
          <w:szCs w:val="22"/>
          <w:lang w:val="en-US"/>
        </w:rPr>
        <w:t xml:space="preserve">) </w:t>
      </w:r>
      <w:proofErr w:type="spellStart"/>
      <w:r w:rsidRPr="00D65AE7">
        <w:rPr>
          <w:rFonts w:asciiTheme="majorHAnsi" w:eastAsia="Nexa Light" w:hAnsiTheme="majorHAnsi" w:cstheme="majorHAnsi"/>
          <w:b/>
          <w:sz w:val="22"/>
          <w:szCs w:val="22"/>
          <w:lang w:val="en-US"/>
        </w:rPr>
        <w:t>anos</w:t>
      </w:r>
      <w:proofErr w:type="spellEnd"/>
      <w:r w:rsidRPr="00D65AE7">
        <w:rPr>
          <w:rFonts w:asciiTheme="majorHAnsi" w:eastAsia="Nexa Light" w:hAnsiTheme="majorHAnsi" w:cstheme="majorHAnsi"/>
          <w:b/>
          <w:sz w:val="22"/>
          <w:szCs w:val="22"/>
          <w:lang w:val="en-US"/>
        </w:rPr>
        <w:t xml:space="preserve">, </w:t>
      </w:r>
      <w:proofErr w:type="spellStart"/>
      <w:r w:rsidRPr="00D65AE7">
        <w:rPr>
          <w:rFonts w:asciiTheme="majorHAnsi" w:eastAsia="Nexa Light" w:hAnsiTheme="majorHAnsi" w:cstheme="majorHAnsi"/>
          <w:sz w:val="22"/>
          <w:szCs w:val="22"/>
          <w:lang w:val="en-US"/>
        </w:rPr>
        <w:t>contados</w:t>
      </w:r>
      <w:proofErr w:type="spellEnd"/>
      <w:r w:rsidRPr="00D65AE7">
        <w:rPr>
          <w:rFonts w:asciiTheme="majorHAnsi" w:eastAsia="Nexa Light" w:hAnsiTheme="majorHAnsi" w:cstheme="majorHAnsi"/>
          <w:sz w:val="22"/>
          <w:szCs w:val="22"/>
          <w:lang w:val="en-US"/>
        </w:rPr>
        <w:t xml:space="preserve"> a </w:t>
      </w:r>
      <w:proofErr w:type="spellStart"/>
      <w:r w:rsidRPr="00D65AE7">
        <w:rPr>
          <w:rFonts w:asciiTheme="majorHAnsi" w:eastAsia="Nexa Light" w:hAnsiTheme="majorHAnsi" w:cstheme="majorHAnsi"/>
          <w:sz w:val="22"/>
          <w:szCs w:val="22"/>
          <w:lang w:val="en-US"/>
        </w:rPr>
        <w:t>partir</w:t>
      </w:r>
      <w:proofErr w:type="spellEnd"/>
      <w:r w:rsidRPr="00D65AE7">
        <w:rPr>
          <w:rFonts w:asciiTheme="majorHAnsi" w:eastAsia="Nexa Light" w:hAnsiTheme="majorHAnsi" w:cstheme="majorHAnsi"/>
          <w:sz w:val="22"/>
          <w:szCs w:val="22"/>
          <w:lang w:val="en-US"/>
        </w:rPr>
        <w:t xml:space="preserve"> do </w:t>
      </w:r>
      <w:proofErr w:type="spellStart"/>
      <w:r w:rsidRPr="00D65AE7">
        <w:rPr>
          <w:rFonts w:asciiTheme="majorHAnsi" w:eastAsia="Nexa Light" w:hAnsiTheme="majorHAnsi" w:cstheme="majorHAnsi"/>
          <w:sz w:val="22"/>
          <w:szCs w:val="22"/>
          <w:lang w:val="en-US"/>
        </w:rPr>
        <w:t>primeiro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dia</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útil</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subsequente</w:t>
      </w:r>
      <w:proofErr w:type="spellEnd"/>
      <w:r w:rsidRPr="00D65AE7">
        <w:rPr>
          <w:rFonts w:asciiTheme="majorHAnsi" w:eastAsia="Nexa Light" w:hAnsiTheme="majorHAnsi" w:cstheme="majorHAnsi"/>
          <w:sz w:val="22"/>
          <w:szCs w:val="22"/>
          <w:lang w:val="en-US"/>
        </w:rPr>
        <w:t xml:space="preserve"> à data do </w:t>
      </w:r>
      <w:proofErr w:type="spellStart"/>
      <w:r w:rsidRPr="00D65AE7">
        <w:rPr>
          <w:rFonts w:asciiTheme="majorHAnsi" w:eastAsia="Nexa Light" w:hAnsiTheme="majorHAnsi" w:cstheme="majorHAnsi"/>
          <w:sz w:val="22"/>
          <w:szCs w:val="22"/>
          <w:lang w:val="en-US"/>
        </w:rPr>
        <w:t>recebimento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definitivo</w:t>
      </w:r>
      <w:proofErr w:type="spellEnd"/>
      <w:r w:rsidRPr="00D65AE7">
        <w:rPr>
          <w:rFonts w:asciiTheme="majorHAnsi" w:eastAsia="Nexa Light" w:hAnsiTheme="majorHAnsi" w:cstheme="majorHAnsi"/>
          <w:sz w:val="22"/>
          <w:szCs w:val="22"/>
          <w:lang w:val="en-US"/>
        </w:rPr>
        <w:t xml:space="preserve"> do </w:t>
      </w:r>
      <w:proofErr w:type="spellStart"/>
      <w:r w:rsidRPr="00D65AE7">
        <w:rPr>
          <w:rFonts w:asciiTheme="majorHAnsi" w:eastAsia="Nexa Light" w:hAnsiTheme="majorHAnsi" w:cstheme="majorHAnsi"/>
          <w:sz w:val="22"/>
          <w:szCs w:val="22"/>
          <w:lang w:val="en-US"/>
        </w:rPr>
        <w:t>objeto</w:t>
      </w:r>
      <w:proofErr w:type="spellEnd"/>
      <w:r w:rsidRPr="00D65AE7">
        <w:rPr>
          <w:rFonts w:asciiTheme="majorHAnsi" w:eastAsia="Nexa Light" w:hAnsiTheme="majorHAnsi" w:cstheme="majorHAnsi"/>
          <w:sz w:val="22"/>
          <w:szCs w:val="22"/>
          <w:lang w:val="en-US"/>
        </w:rPr>
        <w:t>.</w:t>
      </w:r>
    </w:p>
    <w:p w:rsidR="00D65AE7" w:rsidRPr="00D65AE7" w:rsidRDefault="00D65AE7" w:rsidP="00D65AE7">
      <w:pPr>
        <w:tabs>
          <w:tab w:val="left" w:pos="0"/>
          <w:tab w:val="left" w:pos="426"/>
          <w:tab w:val="left" w:pos="567"/>
        </w:tabs>
        <w:spacing w:line="360" w:lineRule="auto"/>
        <w:jc w:val="both"/>
        <w:rPr>
          <w:rFonts w:asciiTheme="majorHAnsi" w:eastAsia="Nexa Light" w:hAnsiTheme="majorHAnsi" w:cstheme="majorHAnsi"/>
          <w:b/>
          <w:sz w:val="22"/>
          <w:szCs w:val="22"/>
          <w:lang w:val="en-US"/>
        </w:rPr>
      </w:pPr>
    </w:p>
    <w:p w:rsidR="00D65AE7" w:rsidRPr="00D65AE7" w:rsidRDefault="00D65AE7" w:rsidP="00D65AE7">
      <w:pPr>
        <w:tabs>
          <w:tab w:val="left" w:pos="0"/>
          <w:tab w:val="left" w:pos="426"/>
          <w:tab w:val="left" w:pos="567"/>
        </w:tabs>
        <w:spacing w:line="360" w:lineRule="auto"/>
        <w:ind w:firstLine="567"/>
        <w:jc w:val="both"/>
        <w:rPr>
          <w:rFonts w:asciiTheme="majorHAnsi" w:eastAsia="Nexa Light" w:hAnsiTheme="majorHAnsi" w:cstheme="majorHAnsi"/>
          <w:sz w:val="22"/>
          <w:szCs w:val="22"/>
          <w:lang w:val="en-US"/>
        </w:rPr>
      </w:pPr>
      <w:r w:rsidRPr="00D65AE7">
        <w:rPr>
          <w:rFonts w:asciiTheme="majorHAnsi" w:eastAsia="Nexa Light" w:hAnsiTheme="majorHAnsi" w:cstheme="majorHAnsi"/>
          <w:b/>
          <w:sz w:val="22"/>
          <w:szCs w:val="22"/>
          <w:lang w:val="en-US"/>
        </w:rPr>
        <w:t>10.23.2.</w:t>
      </w:r>
      <w:r w:rsidRPr="00D65AE7">
        <w:rPr>
          <w:rFonts w:asciiTheme="majorHAnsi" w:eastAsia="Nexa Light" w:hAnsiTheme="majorHAnsi" w:cstheme="majorHAnsi"/>
          <w:sz w:val="22"/>
          <w:szCs w:val="22"/>
          <w:lang w:val="en-US"/>
        </w:rPr>
        <w:t xml:space="preserve"> O </w:t>
      </w:r>
      <w:proofErr w:type="spellStart"/>
      <w:r w:rsidRPr="00D65AE7">
        <w:rPr>
          <w:rFonts w:asciiTheme="majorHAnsi" w:eastAsia="Nexa Light" w:hAnsiTheme="majorHAnsi" w:cstheme="majorHAnsi"/>
          <w:sz w:val="22"/>
          <w:szCs w:val="22"/>
          <w:lang w:val="en-US"/>
        </w:rPr>
        <w:t>prazo</w:t>
      </w:r>
      <w:proofErr w:type="spellEnd"/>
      <w:r w:rsidRPr="00D65AE7">
        <w:rPr>
          <w:rFonts w:asciiTheme="majorHAnsi" w:eastAsia="Nexa Light" w:hAnsiTheme="majorHAnsi" w:cstheme="majorHAnsi"/>
          <w:sz w:val="22"/>
          <w:szCs w:val="22"/>
          <w:lang w:val="en-US"/>
        </w:rPr>
        <w:t xml:space="preserve"> da </w:t>
      </w:r>
      <w:proofErr w:type="spellStart"/>
      <w:r w:rsidRPr="00D65AE7">
        <w:rPr>
          <w:rFonts w:asciiTheme="majorHAnsi" w:eastAsia="Nexa Light" w:hAnsiTheme="majorHAnsi" w:cstheme="majorHAnsi"/>
          <w:sz w:val="22"/>
          <w:szCs w:val="22"/>
          <w:lang w:val="en-US"/>
        </w:rPr>
        <w:t>garantia</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foi</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estipulado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tendo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em</w:t>
      </w:r>
      <w:proofErr w:type="spellEnd"/>
      <w:r w:rsidRPr="00D65AE7">
        <w:rPr>
          <w:rFonts w:asciiTheme="majorHAnsi" w:eastAsia="Nexa Light" w:hAnsiTheme="majorHAnsi" w:cstheme="majorHAnsi"/>
          <w:sz w:val="22"/>
          <w:szCs w:val="22"/>
          <w:lang w:val="en-US"/>
        </w:rPr>
        <w:t xml:space="preserve"> vista a </w:t>
      </w:r>
      <w:proofErr w:type="spellStart"/>
      <w:r w:rsidRPr="00D65AE7">
        <w:rPr>
          <w:rFonts w:asciiTheme="majorHAnsi" w:eastAsia="Nexa Light" w:hAnsiTheme="majorHAnsi" w:cstheme="majorHAnsi"/>
          <w:sz w:val="22"/>
          <w:szCs w:val="22"/>
          <w:lang w:val="en-US"/>
        </w:rPr>
        <w:t>durabilidade</w:t>
      </w:r>
      <w:proofErr w:type="spellEnd"/>
      <w:r w:rsidRPr="00D65AE7">
        <w:rPr>
          <w:rFonts w:asciiTheme="majorHAnsi" w:eastAsia="Nexa Light" w:hAnsiTheme="majorHAnsi" w:cstheme="majorHAnsi"/>
          <w:sz w:val="22"/>
          <w:szCs w:val="22"/>
          <w:lang w:val="en-US"/>
        </w:rPr>
        <w:t xml:space="preserve"> da </w:t>
      </w:r>
      <w:proofErr w:type="spellStart"/>
      <w:r w:rsidRPr="00D65AE7">
        <w:rPr>
          <w:rFonts w:asciiTheme="majorHAnsi" w:eastAsia="Nexa Light" w:hAnsiTheme="majorHAnsi" w:cstheme="majorHAnsi"/>
          <w:sz w:val="22"/>
          <w:szCs w:val="22"/>
          <w:lang w:val="en-US"/>
        </w:rPr>
        <w:t>estrutura</w:t>
      </w:r>
      <w:proofErr w:type="spellEnd"/>
      <w:r w:rsidRPr="00D65AE7">
        <w:rPr>
          <w:rFonts w:asciiTheme="majorHAnsi" w:eastAsia="Nexa Light" w:hAnsiTheme="majorHAnsi" w:cstheme="majorHAnsi"/>
          <w:sz w:val="22"/>
          <w:szCs w:val="22"/>
          <w:lang w:val="en-US"/>
        </w:rPr>
        <w:t xml:space="preserve"> e </w:t>
      </w:r>
      <w:proofErr w:type="spellStart"/>
      <w:r w:rsidRPr="00D65AE7">
        <w:rPr>
          <w:rFonts w:asciiTheme="majorHAnsi" w:eastAsia="Nexa Light" w:hAnsiTheme="majorHAnsi" w:cstheme="majorHAnsi"/>
          <w:sz w:val="22"/>
          <w:szCs w:val="22"/>
          <w:lang w:val="en-US"/>
        </w:rPr>
        <w:t>qualidade</w:t>
      </w:r>
      <w:proofErr w:type="spellEnd"/>
      <w:r w:rsidRPr="00D65AE7">
        <w:rPr>
          <w:rFonts w:asciiTheme="majorHAnsi" w:eastAsia="Nexa Light" w:hAnsiTheme="majorHAnsi" w:cstheme="majorHAnsi"/>
          <w:sz w:val="22"/>
          <w:szCs w:val="22"/>
          <w:lang w:val="en-US"/>
        </w:rPr>
        <w:t xml:space="preserve"> de material (</w:t>
      </w:r>
      <w:proofErr w:type="spellStart"/>
      <w:r w:rsidRPr="00D65AE7">
        <w:rPr>
          <w:rFonts w:asciiTheme="majorHAnsi" w:eastAsia="Nexa Light" w:hAnsiTheme="majorHAnsi" w:cstheme="majorHAnsi"/>
          <w:sz w:val="22"/>
          <w:szCs w:val="22"/>
          <w:lang w:val="en-US"/>
        </w:rPr>
        <w:t>tintas</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utilizadas</w:t>
      </w:r>
      <w:proofErr w:type="spellEnd"/>
      <w:r w:rsidRPr="00D65AE7">
        <w:rPr>
          <w:rFonts w:asciiTheme="majorHAnsi" w:eastAsia="Nexa Light" w:hAnsiTheme="majorHAnsi" w:cstheme="majorHAnsi"/>
          <w:sz w:val="22"/>
          <w:szCs w:val="22"/>
          <w:lang w:val="en-US"/>
        </w:rPr>
        <w:t>.</w:t>
      </w:r>
    </w:p>
    <w:p w:rsidR="00D65AE7" w:rsidRPr="00D65AE7" w:rsidRDefault="00D65AE7" w:rsidP="00D65AE7">
      <w:pPr>
        <w:tabs>
          <w:tab w:val="left" w:pos="0"/>
          <w:tab w:val="left" w:pos="426"/>
          <w:tab w:val="left" w:pos="567"/>
        </w:tabs>
        <w:spacing w:line="360" w:lineRule="auto"/>
        <w:jc w:val="both"/>
        <w:rPr>
          <w:rFonts w:asciiTheme="majorHAnsi" w:eastAsia="Nexa Light" w:hAnsiTheme="majorHAnsi" w:cstheme="majorHAnsi"/>
          <w:b/>
          <w:sz w:val="22"/>
          <w:szCs w:val="22"/>
          <w:lang w:val="en-US"/>
        </w:rPr>
      </w:pPr>
    </w:p>
    <w:p w:rsidR="00D65AE7" w:rsidRPr="00EF1604" w:rsidRDefault="00D65AE7" w:rsidP="00EF1604">
      <w:pPr>
        <w:tabs>
          <w:tab w:val="left" w:pos="0"/>
          <w:tab w:val="left" w:pos="426"/>
          <w:tab w:val="left" w:pos="567"/>
        </w:tabs>
        <w:spacing w:line="360" w:lineRule="auto"/>
        <w:ind w:firstLine="567"/>
        <w:jc w:val="both"/>
        <w:rPr>
          <w:rFonts w:asciiTheme="majorHAnsi" w:eastAsia="Nexa Light" w:hAnsiTheme="majorHAnsi" w:cstheme="majorHAnsi"/>
          <w:sz w:val="22"/>
          <w:szCs w:val="22"/>
          <w:lang w:val="en-US"/>
        </w:rPr>
      </w:pPr>
      <w:r w:rsidRPr="00D65AE7">
        <w:rPr>
          <w:rFonts w:asciiTheme="majorHAnsi" w:eastAsia="Nexa Light" w:hAnsiTheme="majorHAnsi" w:cstheme="majorHAnsi"/>
          <w:b/>
          <w:sz w:val="22"/>
          <w:szCs w:val="22"/>
          <w:lang w:val="en-US"/>
        </w:rPr>
        <w:t>10.23.3.</w:t>
      </w:r>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Todas</w:t>
      </w:r>
      <w:proofErr w:type="spellEnd"/>
      <w:r w:rsidRPr="00D65AE7">
        <w:rPr>
          <w:rFonts w:asciiTheme="majorHAnsi" w:eastAsia="Nexa Light" w:hAnsiTheme="majorHAnsi" w:cstheme="majorHAnsi"/>
          <w:sz w:val="22"/>
          <w:szCs w:val="22"/>
          <w:lang w:val="en-US"/>
        </w:rPr>
        <w:t xml:space="preserve"> as </w:t>
      </w:r>
      <w:proofErr w:type="spellStart"/>
      <w:r w:rsidRPr="00D65AE7">
        <w:rPr>
          <w:rFonts w:asciiTheme="majorHAnsi" w:eastAsia="Nexa Light" w:hAnsiTheme="majorHAnsi" w:cstheme="majorHAnsi"/>
          <w:sz w:val="22"/>
          <w:szCs w:val="22"/>
          <w:lang w:val="en-US"/>
        </w:rPr>
        <w:t>despesas</w:t>
      </w:r>
      <w:proofErr w:type="spellEnd"/>
      <w:r w:rsidRPr="00D65AE7">
        <w:rPr>
          <w:rFonts w:asciiTheme="majorHAnsi" w:eastAsia="Nexa Light" w:hAnsiTheme="majorHAnsi" w:cstheme="majorHAnsi"/>
          <w:sz w:val="22"/>
          <w:szCs w:val="22"/>
          <w:lang w:val="en-US"/>
        </w:rPr>
        <w:t xml:space="preserve"> que </w:t>
      </w:r>
      <w:proofErr w:type="spellStart"/>
      <w:r w:rsidRPr="00D65AE7">
        <w:rPr>
          <w:rFonts w:asciiTheme="majorHAnsi" w:eastAsia="Nexa Light" w:hAnsiTheme="majorHAnsi" w:cstheme="majorHAnsi"/>
          <w:sz w:val="22"/>
          <w:szCs w:val="22"/>
          <w:lang w:val="en-US"/>
        </w:rPr>
        <w:t>ocorrerem</w:t>
      </w:r>
      <w:proofErr w:type="spellEnd"/>
      <w:r w:rsidRPr="00D65AE7">
        <w:rPr>
          <w:rFonts w:asciiTheme="majorHAnsi" w:eastAsia="Nexa Light" w:hAnsiTheme="majorHAnsi" w:cstheme="majorHAnsi"/>
          <w:sz w:val="22"/>
          <w:szCs w:val="22"/>
          <w:lang w:val="en-US"/>
        </w:rPr>
        <w:t xml:space="preserve"> no </w:t>
      </w:r>
      <w:proofErr w:type="spellStart"/>
      <w:r w:rsidRPr="00D65AE7">
        <w:rPr>
          <w:rFonts w:asciiTheme="majorHAnsi" w:eastAsia="Nexa Light" w:hAnsiTheme="majorHAnsi" w:cstheme="majorHAnsi"/>
          <w:sz w:val="22"/>
          <w:szCs w:val="22"/>
          <w:lang w:val="en-US"/>
        </w:rPr>
        <w:t>período</w:t>
      </w:r>
      <w:proofErr w:type="spellEnd"/>
      <w:r w:rsidRPr="00D65AE7">
        <w:rPr>
          <w:rFonts w:asciiTheme="majorHAnsi" w:eastAsia="Nexa Light" w:hAnsiTheme="majorHAnsi" w:cstheme="majorHAnsi"/>
          <w:sz w:val="22"/>
          <w:szCs w:val="22"/>
          <w:lang w:val="en-US"/>
        </w:rPr>
        <w:t xml:space="preserve"> de </w:t>
      </w:r>
      <w:proofErr w:type="spellStart"/>
      <w:r w:rsidRPr="00D65AE7">
        <w:rPr>
          <w:rFonts w:asciiTheme="majorHAnsi" w:eastAsia="Nexa Light" w:hAnsiTheme="majorHAnsi" w:cstheme="majorHAnsi"/>
          <w:sz w:val="22"/>
          <w:szCs w:val="22"/>
          <w:lang w:val="en-US"/>
        </w:rPr>
        <w:t>garantia</w:t>
      </w:r>
      <w:proofErr w:type="spellEnd"/>
      <w:r w:rsidRPr="00D65AE7">
        <w:rPr>
          <w:rFonts w:asciiTheme="majorHAnsi" w:eastAsia="Nexa Light" w:hAnsiTheme="majorHAnsi" w:cstheme="majorHAnsi"/>
          <w:sz w:val="22"/>
          <w:szCs w:val="22"/>
          <w:lang w:val="en-US"/>
        </w:rPr>
        <w:t xml:space="preserve">, </w:t>
      </w:r>
      <w:proofErr w:type="spellStart"/>
      <w:proofErr w:type="gramStart"/>
      <w:r w:rsidRPr="00D65AE7">
        <w:rPr>
          <w:rFonts w:asciiTheme="majorHAnsi" w:eastAsia="Nexa Light" w:hAnsiTheme="majorHAnsi" w:cstheme="majorHAnsi"/>
          <w:sz w:val="22"/>
          <w:szCs w:val="22"/>
          <w:lang w:val="en-US"/>
        </w:rPr>
        <w:t>tais</w:t>
      </w:r>
      <w:proofErr w:type="spellEnd"/>
      <w:proofErr w:type="gram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como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refazimento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troca</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conserto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substituição</w:t>
      </w:r>
      <w:proofErr w:type="spellEnd"/>
      <w:r w:rsidRPr="00D65AE7">
        <w:rPr>
          <w:rFonts w:asciiTheme="majorHAnsi" w:eastAsia="Nexa Light" w:hAnsiTheme="majorHAnsi" w:cstheme="majorHAnsi"/>
          <w:sz w:val="22"/>
          <w:szCs w:val="22"/>
          <w:lang w:val="en-US"/>
        </w:rPr>
        <w:t xml:space="preserve"> de </w:t>
      </w:r>
      <w:proofErr w:type="spellStart"/>
      <w:r w:rsidRPr="00D65AE7">
        <w:rPr>
          <w:rFonts w:asciiTheme="majorHAnsi" w:eastAsia="Nexa Light" w:hAnsiTheme="majorHAnsi" w:cstheme="majorHAnsi"/>
          <w:sz w:val="22"/>
          <w:szCs w:val="22"/>
          <w:lang w:val="en-US"/>
        </w:rPr>
        <w:t>peças</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transporte</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mão</w:t>
      </w:r>
      <w:proofErr w:type="spellEnd"/>
      <w:r w:rsidRPr="00D65AE7">
        <w:rPr>
          <w:rFonts w:asciiTheme="majorHAnsi" w:eastAsia="Nexa Light" w:hAnsiTheme="majorHAnsi" w:cstheme="majorHAnsi"/>
          <w:sz w:val="22"/>
          <w:szCs w:val="22"/>
          <w:lang w:val="en-US"/>
        </w:rPr>
        <w:t>-de-</w:t>
      </w:r>
      <w:proofErr w:type="spellStart"/>
      <w:r w:rsidRPr="00D65AE7">
        <w:rPr>
          <w:rFonts w:asciiTheme="majorHAnsi" w:eastAsia="Nexa Light" w:hAnsiTheme="majorHAnsi" w:cstheme="majorHAnsi"/>
          <w:sz w:val="22"/>
          <w:szCs w:val="22"/>
          <w:lang w:val="en-US"/>
        </w:rPr>
        <w:t>obra</w:t>
      </w:r>
      <w:proofErr w:type="spellEnd"/>
      <w:r w:rsidRPr="00D65AE7">
        <w:rPr>
          <w:rFonts w:asciiTheme="majorHAnsi" w:eastAsia="Nexa Light" w:hAnsiTheme="majorHAnsi" w:cstheme="majorHAnsi"/>
          <w:sz w:val="22"/>
          <w:szCs w:val="22"/>
          <w:lang w:val="en-US"/>
        </w:rPr>
        <w:t xml:space="preserve"> e </w:t>
      </w:r>
      <w:proofErr w:type="spellStart"/>
      <w:r w:rsidRPr="00D65AE7">
        <w:rPr>
          <w:rFonts w:asciiTheme="majorHAnsi" w:eastAsia="Nexa Light" w:hAnsiTheme="majorHAnsi" w:cstheme="majorHAnsi"/>
          <w:sz w:val="22"/>
          <w:szCs w:val="22"/>
          <w:lang w:val="en-US"/>
        </w:rPr>
        <w:t>manutenção</w:t>
      </w:r>
      <w:proofErr w:type="spellEnd"/>
      <w:r w:rsidRPr="00D65AE7">
        <w:rPr>
          <w:rFonts w:asciiTheme="majorHAnsi" w:eastAsia="Nexa Light" w:hAnsiTheme="majorHAnsi" w:cstheme="majorHAnsi"/>
          <w:sz w:val="22"/>
          <w:szCs w:val="22"/>
          <w:lang w:val="en-US"/>
        </w:rPr>
        <w:t xml:space="preserve">, no </w:t>
      </w:r>
      <w:proofErr w:type="spellStart"/>
      <w:r w:rsidRPr="00D65AE7">
        <w:rPr>
          <w:rFonts w:asciiTheme="majorHAnsi" w:eastAsia="Nexa Light" w:hAnsiTheme="majorHAnsi" w:cstheme="majorHAnsi"/>
          <w:sz w:val="22"/>
          <w:szCs w:val="22"/>
          <w:lang w:val="en-US"/>
        </w:rPr>
        <w:t>caso</w:t>
      </w:r>
      <w:proofErr w:type="spellEnd"/>
      <w:r w:rsidRPr="00D65AE7">
        <w:rPr>
          <w:rFonts w:asciiTheme="majorHAnsi" w:eastAsia="Nexa Light" w:hAnsiTheme="majorHAnsi" w:cstheme="majorHAnsi"/>
          <w:sz w:val="22"/>
          <w:szCs w:val="22"/>
          <w:lang w:val="en-US"/>
        </w:rPr>
        <w:t xml:space="preserve"> de </w:t>
      </w:r>
      <w:proofErr w:type="spellStart"/>
      <w:r w:rsidRPr="00D65AE7">
        <w:rPr>
          <w:rFonts w:asciiTheme="majorHAnsi" w:eastAsia="Nexa Light" w:hAnsiTheme="majorHAnsi" w:cstheme="majorHAnsi"/>
          <w:sz w:val="22"/>
          <w:szCs w:val="22"/>
          <w:lang w:val="en-US"/>
        </w:rPr>
        <w:t>apresentar</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imperfeição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correrão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por</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conta</w:t>
      </w:r>
      <w:proofErr w:type="spellEnd"/>
      <w:r w:rsidRPr="00D65AE7">
        <w:rPr>
          <w:rFonts w:asciiTheme="majorHAnsi" w:eastAsia="Nexa Light" w:hAnsiTheme="majorHAnsi" w:cstheme="majorHAnsi"/>
          <w:sz w:val="22"/>
          <w:szCs w:val="22"/>
          <w:lang w:val="en-US"/>
        </w:rPr>
        <w:t xml:space="preserve"> d</w:t>
      </w:r>
      <w:r>
        <w:rPr>
          <w:rFonts w:asciiTheme="majorHAnsi" w:eastAsia="Nexa Light" w:hAnsiTheme="majorHAnsi" w:cstheme="majorHAnsi"/>
          <w:sz w:val="22"/>
          <w:szCs w:val="22"/>
          <w:lang w:val="en-US"/>
        </w:rPr>
        <w:t>a</w:t>
      </w:r>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b/>
          <w:sz w:val="22"/>
          <w:szCs w:val="22"/>
          <w:lang w:val="en-US"/>
        </w:rPr>
        <w:t>Contratada</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não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cabendo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ao</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contratante</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quaisquer</w:t>
      </w:r>
      <w:proofErr w:type="spellEnd"/>
      <w:r w:rsidRPr="00D65AE7">
        <w:rPr>
          <w:rFonts w:asciiTheme="majorHAnsi" w:eastAsia="Nexa Light" w:hAnsiTheme="majorHAnsi" w:cstheme="majorHAnsi"/>
          <w:sz w:val="22"/>
          <w:szCs w:val="22"/>
          <w:lang w:val="en-US"/>
        </w:rPr>
        <w:t xml:space="preserve"> </w:t>
      </w:r>
      <w:proofErr w:type="spellStart"/>
      <w:r w:rsidRPr="00D65AE7">
        <w:rPr>
          <w:rFonts w:asciiTheme="majorHAnsi" w:eastAsia="Nexa Light" w:hAnsiTheme="majorHAnsi" w:cstheme="majorHAnsi"/>
          <w:sz w:val="22"/>
          <w:szCs w:val="22"/>
          <w:lang w:val="en-US"/>
        </w:rPr>
        <w:t>ônus</w:t>
      </w:r>
      <w:proofErr w:type="spellEnd"/>
      <w:r w:rsidRPr="00D65AE7">
        <w:rPr>
          <w:rFonts w:asciiTheme="majorHAnsi" w:eastAsia="Nexa Light" w:hAnsiTheme="majorHAnsi" w:cstheme="majorHAnsi"/>
          <w:sz w:val="22"/>
          <w:szCs w:val="22"/>
          <w:lang w:val="en-US"/>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10.24</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 xml:space="preserve">No caso de alteração do valor do contrato ou prorrogação de sua vigência, a garantia deverá ser ajustada ou renovada, seguindo os mesmos parâmetros utilizados quando da contratação. </w:t>
      </w:r>
      <w:r w:rsidRPr="00E07ECE">
        <w:rPr>
          <w:rFonts w:asciiTheme="majorHAnsi" w:eastAsia="Nexa Light" w:hAnsiTheme="majorHAnsi" w:cstheme="majorHAnsi"/>
          <w:sz w:val="22"/>
          <w:szCs w:val="22"/>
        </w:rPr>
        <w:tab/>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10.25</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 xml:space="preserve">A garantia de execução é independente de eventual garantia do serviço prevista especificamente no </w:t>
      </w:r>
      <w:r w:rsidRPr="00E07ECE">
        <w:rPr>
          <w:rFonts w:asciiTheme="majorHAnsi" w:eastAsia="Nexa Light" w:hAnsiTheme="majorHAnsi" w:cstheme="majorHAnsi"/>
          <w:b/>
          <w:sz w:val="22"/>
          <w:szCs w:val="22"/>
        </w:rPr>
        <w:t>Termo de Referência nº 062/CUCO/2023/SEMA</w:t>
      </w:r>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11. CLÁUSULA DÉCIMA PRIMEIRA - OBRIGAÇÕES DA CONTRATANTE</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11.1.</w:t>
      </w:r>
      <w:r w:rsidRPr="00E07ECE">
        <w:rPr>
          <w:rFonts w:asciiTheme="majorHAnsi" w:eastAsia="Nexa Light" w:hAnsiTheme="majorHAnsi" w:cstheme="majorHAnsi"/>
          <w:sz w:val="22"/>
          <w:szCs w:val="22"/>
        </w:rPr>
        <w:tab/>
        <w:t xml:space="preserve">Designar, </w:t>
      </w:r>
      <w:proofErr w:type="gramStart"/>
      <w:r w:rsidRPr="00E07ECE">
        <w:rPr>
          <w:rFonts w:asciiTheme="majorHAnsi" w:eastAsia="Nexa Light" w:hAnsiTheme="majorHAnsi" w:cstheme="majorHAnsi"/>
          <w:sz w:val="22"/>
          <w:szCs w:val="22"/>
        </w:rPr>
        <w:t>servidor(</w:t>
      </w:r>
      <w:proofErr w:type="gramEnd"/>
      <w:r w:rsidRPr="00E07ECE">
        <w:rPr>
          <w:rFonts w:asciiTheme="majorHAnsi" w:eastAsia="Nexa Light" w:hAnsiTheme="majorHAnsi" w:cstheme="majorHAnsi"/>
          <w:sz w:val="22"/>
          <w:szCs w:val="22"/>
        </w:rPr>
        <w:t>es) ao qual(</w:t>
      </w:r>
      <w:proofErr w:type="spellStart"/>
      <w:r w:rsidRPr="00E07ECE">
        <w:rPr>
          <w:rFonts w:asciiTheme="majorHAnsi" w:eastAsia="Nexa Light" w:hAnsiTheme="majorHAnsi" w:cstheme="majorHAnsi"/>
          <w:sz w:val="22"/>
          <w:szCs w:val="22"/>
        </w:rPr>
        <w:t>is</w:t>
      </w:r>
      <w:proofErr w:type="spellEnd"/>
      <w:r w:rsidRPr="00E07ECE">
        <w:rPr>
          <w:rFonts w:asciiTheme="majorHAnsi" w:eastAsia="Nexa Light" w:hAnsiTheme="majorHAnsi" w:cstheme="majorHAnsi"/>
          <w:sz w:val="22"/>
          <w:szCs w:val="22"/>
        </w:rPr>
        <w:t>) caberá(</w:t>
      </w:r>
      <w:proofErr w:type="spellStart"/>
      <w:r w:rsidRPr="00E07ECE">
        <w:rPr>
          <w:rFonts w:asciiTheme="majorHAnsi" w:eastAsia="Nexa Light" w:hAnsiTheme="majorHAnsi" w:cstheme="majorHAnsi"/>
          <w:sz w:val="22"/>
          <w:szCs w:val="22"/>
        </w:rPr>
        <w:t>ão</w:t>
      </w:r>
      <w:proofErr w:type="spellEnd"/>
      <w:r w:rsidRPr="00E07ECE">
        <w:rPr>
          <w:rFonts w:asciiTheme="majorHAnsi" w:eastAsia="Nexa Light" w:hAnsiTheme="majorHAnsi" w:cstheme="majorHAnsi"/>
          <w:sz w:val="22"/>
          <w:szCs w:val="22"/>
        </w:rPr>
        <w:t>) a responsabilidade de acompanhar, fiscalizar e avaliar a execução do Contrato, conforme legislação vigente.</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Emitir ordem de serviço estabelecendo dia, hora, quantidade, local e demais informações que achar pertinente para o bom cumprimento do objeto.</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11.3.</w:t>
      </w:r>
      <w:r w:rsidRPr="00E07ECE">
        <w:rPr>
          <w:rFonts w:asciiTheme="majorHAnsi" w:eastAsia="Nexa Light" w:hAnsiTheme="majorHAnsi" w:cstheme="majorHAnsi"/>
          <w:sz w:val="22"/>
          <w:szCs w:val="22"/>
        </w:rPr>
        <w:tab/>
        <w:t xml:space="preserve">Fornecer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todos os elementos e dados necessários à perfeita execução do objeto contratado, inclusive permitindo o acesso de empregados, prepostos ou representantes da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em suas dependências, desde que observadas as normas de segurança.</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11.4.</w:t>
      </w:r>
      <w:r w:rsidRPr="00E07ECE">
        <w:rPr>
          <w:rFonts w:asciiTheme="majorHAnsi" w:eastAsia="Nexa Light" w:hAnsiTheme="majorHAnsi" w:cstheme="majorHAnsi"/>
          <w:sz w:val="22"/>
          <w:szCs w:val="22"/>
        </w:rPr>
        <w:tab/>
        <w:t>Disponibilizar local adequado para a realização do serviço.</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11.5.</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Acompanhar e fiscalizar o cumprimento das obrigações assumidas, inclusive quanto à continuidade da prestação dos serviços, que não deve ser interrompida, ressalvados os casos de força maior, justificados e aceitos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11.6.</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Avaliar a qualidade dos serviços prestados, podendo rejeitá-los no todo ou em parte, caso estejam em desacordo com as obrigações assumidas.</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11.7.</w:t>
      </w:r>
      <w:r w:rsidRPr="00E07ECE">
        <w:rPr>
          <w:rFonts w:asciiTheme="majorHAnsi" w:eastAsia="Nexa Light" w:hAnsiTheme="majorHAnsi" w:cstheme="majorHAnsi"/>
          <w:sz w:val="22"/>
          <w:szCs w:val="22"/>
        </w:rPr>
        <w:tab/>
        <w:t xml:space="preserve">Notificar formalmente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sobre qualquer alteração ou possíveis irregularidades ou imperfeições observadas na execução do contrato, para reparar, corrigir, remover ou substituir, às suas expensas, no total ou em parte o produto, sanando as impropriedades.</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11.8.</w:t>
      </w:r>
      <w:r w:rsidRPr="00E07ECE">
        <w:rPr>
          <w:rFonts w:asciiTheme="majorHAnsi" w:eastAsia="Nexa Light" w:hAnsiTheme="majorHAnsi" w:cstheme="majorHAnsi"/>
          <w:sz w:val="22"/>
          <w:szCs w:val="22"/>
        </w:rPr>
        <w:tab/>
        <w:t xml:space="preserve">Prestar as informações e os esclarecimentos que venham a ser solicitados pela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desde que atinentes ao objeto da contratação.</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11.9.</w:t>
      </w:r>
      <w:r w:rsidRPr="00E07ECE">
        <w:rPr>
          <w:rFonts w:asciiTheme="majorHAnsi" w:eastAsia="Nexa Light" w:hAnsiTheme="majorHAnsi" w:cstheme="majorHAnsi"/>
          <w:sz w:val="22"/>
          <w:szCs w:val="22"/>
        </w:rPr>
        <w:tab/>
        <w:t xml:space="preserve">Efetuar o pagamento à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de acordo com os parâmetros de preço e prazo estabelecidos neste Contrato, no </w:t>
      </w:r>
      <w:r w:rsidRPr="00E07ECE">
        <w:rPr>
          <w:rFonts w:asciiTheme="majorHAnsi" w:eastAsia="Nexa Light" w:hAnsiTheme="majorHAnsi" w:cstheme="majorHAnsi"/>
          <w:b/>
          <w:sz w:val="22"/>
          <w:szCs w:val="22"/>
        </w:rPr>
        <w:t xml:space="preserve">Termo de Referência nº 062/CUCO/2023/SEMA </w:t>
      </w:r>
      <w:r w:rsidRPr="00E07ECE">
        <w:rPr>
          <w:rFonts w:asciiTheme="majorHAnsi" w:eastAsia="Nexa Light" w:hAnsiTheme="majorHAnsi" w:cstheme="majorHAnsi"/>
          <w:sz w:val="22"/>
          <w:szCs w:val="22"/>
        </w:rPr>
        <w:t>e no edital.</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11.10.</w:t>
      </w:r>
      <w:r w:rsidRPr="00E07ECE">
        <w:rPr>
          <w:rFonts w:asciiTheme="majorHAnsi" w:eastAsia="Nexa Light" w:hAnsiTheme="majorHAnsi" w:cstheme="majorHAnsi"/>
          <w:sz w:val="22"/>
          <w:szCs w:val="22"/>
        </w:rPr>
        <w:tab/>
        <w:t xml:space="preserve">Efetuar as retenções tributárias devidas sobre o valor da Nota Fiscal/Fatura fornecida pela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quando couber.</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11.11.</w:t>
      </w:r>
      <w:r w:rsidRPr="00E07ECE">
        <w:rPr>
          <w:rFonts w:asciiTheme="majorHAnsi" w:eastAsia="Nexa Light" w:hAnsiTheme="majorHAnsi" w:cstheme="majorHAnsi"/>
          <w:sz w:val="22"/>
          <w:szCs w:val="22"/>
        </w:rPr>
        <w:tab/>
        <w:t>Inserir as informações pertinentes ao objeto contratado, no sistema SIAG-C, após firmar o Contrato e/ou emitir a Nota de Empenho, em atendimento à Lei de Acesso às Informações (Lei nº 12.527/2011, regulamentada pelo Decreto Estadual nº 1.973/2013).</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 xml:space="preserve">11.12. </w:t>
      </w:r>
      <w:r w:rsidRPr="00E07ECE">
        <w:rPr>
          <w:rFonts w:asciiTheme="majorHAnsi" w:eastAsia="Arial" w:hAnsiTheme="majorHAnsi" w:cstheme="majorHAnsi"/>
          <w:sz w:val="22"/>
          <w:szCs w:val="22"/>
        </w:rPr>
        <w:t xml:space="preserve">A Administração não responderá por quaisquer compromissos assumidos pela </w:t>
      </w:r>
      <w:r w:rsidRPr="00E07ECE">
        <w:rPr>
          <w:rFonts w:asciiTheme="majorHAnsi" w:eastAsia="Arial" w:hAnsiTheme="majorHAnsi" w:cstheme="majorHAnsi"/>
          <w:b/>
          <w:sz w:val="22"/>
          <w:szCs w:val="22"/>
        </w:rPr>
        <w:t>Contratada</w:t>
      </w:r>
      <w:r w:rsidRPr="00E07ECE">
        <w:rPr>
          <w:rFonts w:asciiTheme="majorHAnsi" w:eastAsia="Arial" w:hAnsiTheme="majorHAnsi" w:cstheme="majorHAnsi"/>
          <w:sz w:val="22"/>
          <w:szCs w:val="22"/>
        </w:rPr>
        <w:t xml:space="preserve"> com terceiros, ainda que vinculados à execução do contrato, bem como por qualquer dano causado a terceiros em decorrência de ato da </w:t>
      </w:r>
      <w:r w:rsidRPr="00E07ECE">
        <w:rPr>
          <w:rFonts w:asciiTheme="majorHAnsi" w:eastAsia="Arial" w:hAnsiTheme="majorHAnsi" w:cstheme="majorHAnsi"/>
          <w:b/>
          <w:sz w:val="22"/>
          <w:szCs w:val="22"/>
        </w:rPr>
        <w:t>Contratada</w:t>
      </w:r>
      <w:r w:rsidRPr="00E07ECE">
        <w:rPr>
          <w:rFonts w:asciiTheme="majorHAnsi" w:eastAsia="Arial" w:hAnsiTheme="majorHAnsi" w:cstheme="majorHAnsi"/>
          <w:sz w:val="22"/>
          <w:szCs w:val="22"/>
        </w:rPr>
        <w:t>, de seus empregados, prepostos ou subordinados.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 xml:space="preserve">12. CLÁUSULA DÉCIMA SEGUNDA - OBRIGAÇÕES DA CONTRATADA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Comparecer, quando convocada, para assinar o Contrato no prazo de </w:t>
      </w:r>
      <w:r w:rsidRPr="00E07ECE">
        <w:rPr>
          <w:rFonts w:asciiTheme="majorHAnsi" w:eastAsia="Nexa Light" w:hAnsiTheme="majorHAnsi" w:cstheme="majorHAnsi"/>
          <w:b/>
          <w:sz w:val="22"/>
          <w:szCs w:val="22"/>
        </w:rPr>
        <w:t>até 05 (cinco) dias úteis</w:t>
      </w:r>
      <w:r w:rsidRPr="00E07ECE">
        <w:rPr>
          <w:rFonts w:asciiTheme="majorHAnsi" w:eastAsia="Nexa Light" w:hAnsiTheme="majorHAnsi" w:cstheme="majorHAnsi"/>
          <w:sz w:val="22"/>
          <w:szCs w:val="22"/>
        </w:rPr>
        <w:t>, contados do recebimento da convocação formal, mesmo prazo para retirada da Ordem de Serviço.</w:t>
      </w:r>
    </w:p>
    <w:p w:rsidR="00885B1B" w:rsidRPr="00E07ECE" w:rsidRDefault="00885B1B" w:rsidP="00885B1B">
      <w:pPr>
        <w:pStyle w:val="PargrafodaLista"/>
        <w:widowControl w:val="0"/>
        <w:numPr>
          <w:ilvl w:val="2"/>
          <w:numId w:val="7"/>
        </w:numPr>
        <w:pBdr>
          <w:top w:val="nil"/>
          <w:left w:val="nil"/>
          <w:bottom w:val="nil"/>
          <w:right w:val="nil"/>
          <w:between w:val="nil"/>
        </w:pBdr>
        <w:tabs>
          <w:tab w:val="left" w:pos="709"/>
          <w:tab w:val="left" w:pos="993"/>
        </w:tabs>
        <w:suppressAutoHyphens/>
        <w:spacing w:before="240" w:after="240" w:line="360" w:lineRule="auto"/>
        <w:ind w:left="142" w:firstLine="142"/>
        <w:jc w:val="both"/>
        <w:rPr>
          <w:rFonts w:asciiTheme="majorHAnsi" w:hAnsiTheme="majorHAnsi" w:cstheme="majorHAnsi"/>
          <w:sz w:val="22"/>
          <w:szCs w:val="22"/>
        </w:rPr>
      </w:pPr>
      <w:r w:rsidRPr="00E07ECE">
        <w:rPr>
          <w:rFonts w:asciiTheme="majorHAnsi" w:eastAsia="Arial" w:hAnsiTheme="majorHAnsi" w:cstheme="majorHAnsi"/>
          <w:sz w:val="22"/>
          <w:szCs w:val="22"/>
        </w:rPr>
        <w:t>Nomear preposto para, durante o período de vigência, representá-la na execução do Contrato, nos termos do art. 118 da Lei nº 14.1333/2021 e conforme disposto no Termo de Referência.</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Manter, durante toda a execução do Contrato, compatibilidade com as obrigações e as condições de habilitação exigidas na licitação.</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12.3.</w:t>
      </w:r>
      <w:r w:rsidRPr="00E07ECE">
        <w:rPr>
          <w:rFonts w:asciiTheme="majorHAnsi" w:eastAsia="Nexa Light" w:hAnsiTheme="majorHAnsi" w:cstheme="majorHAnsi"/>
          <w:sz w:val="22"/>
          <w:szCs w:val="22"/>
        </w:rPr>
        <w:tab/>
        <w:t>Cumprir, durante todo o período de execução do contrato, a reserva de cargos prevista em lei para pessoa com deficiência, para reabilitado da Previdência Social ou para aprendiz, bem como as reservas de cargos previstas na legislação.</w:t>
      </w:r>
    </w:p>
    <w:p w:rsidR="00885B1B" w:rsidRPr="00E07ECE" w:rsidRDefault="00885B1B" w:rsidP="00885B1B">
      <w:pPr>
        <w:tabs>
          <w:tab w:val="left" w:pos="6"/>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12.4</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Executar os serviços contratados, nos termos, local, prazos, quantidades, qualidade e condições estabelecidas no Termo de Referência e no Contrato, de forma a garantir os melhores resultados.</w:t>
      </w:r>
    </w:p>
    <w:p w:rsidR="00885B1B" w:rsidRPr="00E07ECE" w:rsidRDefault="00885B1B" w:rsidP="00885B1B">
      <w:pPr>
        <w:tabs>
          <w:tab w:val="left" w:pos="6"/>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12.5.</w:t>
      </w:r>
      <w:r w:rsidRPr="00E07ECE">
        <w:rPr>
          <w:rFonts w:asciiTheme="majorHAnsi" w:eastAsia="Nexa Light" w:hAnsiTheme="majorHAnsi" w:cstheme="majorHAnsi"/>
          <w:sz w:val="22"/>
          <w:szCs w:val="22"/>
        </w:rPr>
        <w:tab/>
        <w:t xml:space="preserve">Os serviços contratados serão executados de acordo com a necessidade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dentro dos parâmetros e rotinas estabelecidos, com a observância das recomendações técnicas aceitáveis, respectivas normas e legislação pertinentes.</w:t>
      </w:r>
    </w:p>
    <w:p w:rsidR="00885B1B" w:rsidRPr="00E07ECE" w:rsidRDefault="00885B1B" w:rsidP="00885B1B">
      <w:pPr>
        <w:tabs>
          <w:tab w:val="left" w:pos="6"/>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12.6.</w:t>
      </w:r>
      <w:r w:rsidRPr="00E07ECE">
        <w:rPr>
          <w:rFonts w:asciiTheme="majorHAnsi" w:eastAsia="Nexa Light" w:hAnsiTheme="majorHAnsi" w:cstheme="majorHAnsi"/>
          <w:sz w:val="22"/>
          <w:szCs w:val="22"/>
        </w:rPr>
        <w:tab/>
        <w:t>Prover todos os meios necessários à garantia da plena operacionalidade da execução dos serviços, inclusive considerando os casos de greve ou paralisação de qualquer natureza.</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12.7.</w:t>
      </w:r>
      <w:r w:rsidRPr="00E07ECE">
        <w:rPr>
          <w:rFonts w:asciiTheme="majorHAnsi" w:eastAsia="Nexa Light" w:hAnsiTheme="majorHAnsi" w:cstheme="majorHAnsi"/>
          <w:sz w:val="22"/>
          <w:szCs w:val="22"/>
        </w:rPr>
        <w:tab/>
        <w:t xml:space="preserve">Submeter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previamente e por escrito, para análise e aprovação, qualquer mudança no método de execução do serviço que fuja das </w:t>
      </w:r>
      <w:proofErr w:type="spellStart"/>
      <w:r w:rsidRPr="00E07ECE">
        <w:rPr>
          <w:rFonts w:asciiTheme="majorHAnsi" w:eastAsia="Nexa Light" w:hAnsiTheme="majorHAnsi" w:cstheme="majorHAnsi"/>
          <w:sz w:val="22"/>
          <w:szCs w:val="22"/>
        </w:rPr>
        <w:t>especiﬁcações</w:t>
      </w:r>
      <w:proofErr w:type="spellEnd"/>
      <w:r w:rsidRPr="00E07ECE">
        <w:rPr>
          <w:rFonts w:asciiTheme="majorHAnsi" w:eastAsia="Nexa Light" w:hAnsiTheme="majorHAnsi" w:cstheme="majorHAnsi"/>
          <w:sz w:val="22"/>
          <w:szCs w:val="22"/>
        </w:rPr>
        <w:t xml:space="preserve"> constantes no </w:t>
      </w:r>
      <w:r w:rsidRPr="00E07ECE">
        <w:rPr>
          <w:rFonts w:asciiTheme="majorHAnsi" w:eastAsia="Nexa Light" w:hAnsiTheme="majorHAnsi" w:cstheme="majorHAnsi"/>
          <w:b/>
          <w:sz w:val="22"/>
          <w:szCs w:val="22"/>
        </w:rPr>
        <w:t xml:space="preserve">Termo de Referência nº 062/CUCO/2023/SEMA </w:t>
      </w:r>
      <w:r w:rsidRPr="00E07ECE">
        <w:rPr>
          <w:rFonts w:asciiTheme="majorHAnsi" w:eastAsia="Nexa Light" w:hAnsiTheme="majorHAnsi" w:cstheme="majorHAnsi"/>
          <w:sz w:val="22"/>
          <w:szCs w:val="22"/>
        </w:rPr>
        <w:t>e no Contrato.</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12.8.</w:t>
      </w:r>
      <w:r w:rsidRPr="00E07ECE">
        <w:rPr>
          <w:rFonts w:asciiTheme="majorHAnsi" w:eastAsia="Nexa Light" w:hAnsiTheme="majorHAnsi" w:cstheme="majorHAnsi"/>
          <w:sz w:val="22"/>
          <w:szCs w:val="22"/>
        </w:rPr>
        <w:tab/>
        <w:t xml:space="preserve">Paralisar, por determinação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qualquer atividade que não esteja sendo executada de acordo com a boa técnica ou que ponha em risco a segurança de pessoas ou bens de terceiros.</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12.9.</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Empregar funcionários habilitados e com conhecimentos indispensáveis ao perfeito cumprimento das cláusulas contratuais, além de fornecer os materiais, equipamentos, ferramentas e utensílios essenciais à completa execução contratual, promovendo sua guarda, manutenção e substituição sempre que necessário.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1134"/>
          <w:tab w:val="left" w:pos="1276"/>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12.9.1.</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Apresentar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quando for o caso, a relação nominal dos empregados que adentrarão o órgão para a execução do serviço, os quais devem estar uniformizados, devidamente identificados por meio de crachá e, se necessário, com Equipamentos de Proteção Individual – </w:t>
      </w:r>
      <w:proofErr w:type="spellStart"/>
      <w:r w:rsidRPr="00E07ECE">
        <w:rPr>
          <w:rFonts w:asciiTheme="majorHAnsi" w:eastAsia="Nexa Light" w:hAnsiTheme="majorHAnsi" w:cstheme="majorHAnsi"/>
          <w:sz w:val="22"/>
          <w:szCs w:val="22"/>
        </w:rPr>
        <w:t>EPI’s</w:t>
      </w:r>
      <w:proofErr w:type="spellEnd"/>
      <w:r w:rsidRPr="00E07ECE">
        <w:rPr>
          <w:rFonts w:asciiTheme="majorHAnsi" w:eastAsia="Nexa Light" w:hAnsiTheme="majorHAnsi" w:cstheme="majorHAnsi"/>
          <w:sz w:val="22"/>
          <w:szCs w:val="22"/>
        </w:rPr>
        <w:t>.</w:t>
      </w:r>
    </w:p>
    <w:p w:rsidR="00885B1B" w:rsidRPr="00E07ECE" w:rsidRDefault="00885B1B" w:rsidP="00885B1B">
      <w:pPr>
        <w:tabs>
          <w:tab w:val="left" w:pos="0"/>
          <w:tab w:val="left" w:pos="1134"/>
          <w:tab w:val="left" w:pos="1276"/>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1134"/>
          <w:tab w:val="left" w:pos="1276"/>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12.9.2.</w:t>
      </w:r>
      <w:r w:rsidRPr="00E07ECE">
        <w:rPr>
          <w:rFonts w:asciiTheme="majorHAnsi" w:eastAsia="Nexa Light" w:hAnsiTheme="majorHAnsi" w:cstheme="majorHAnsi"/>
          <w:sz w:val="22"/>
          <w:szCs w:val="22"/>
        </w:rPr>
        <w:tab/>
        <w:t xml:space="preserve">Otimizar a gestão de seus recursos humanos, com vistas à qualidade da entrega do produto e à satisfação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w:t>
      </w:r>
    </w:p>
    <w:p w:rsidR="00885B1B" w:rsidRPr="00E07ECE" w:rsidRDefault="00885B1B" w:rsidP="00885B1B">
      <w:pPr>
        <w:tabs>
          <w:tab w:val="left" w:pos="0"/>
          <w:tab w:val="left" w:pos="1134"/>
          <w:tab w:val="left" w:pos="1276"/>
        </w:tabs>
        <w:spacing w:line="360" w:lineRule="auto"/>
        <w:ind w:firstLine="567"/>
        <w:jc w:val="both"/>
        <w:rPr>
          <w:rFonts w:asciiTheme="majorHAnsi" w:eastAsia="Nexa Light" w:hAnsiTheme="majorHAnsi" w:cstheme="majorHAnsi"/>
          <w:sz w:val="22"/>
          <w:szCs w:val="22"/>
        </w:rPr>
      </w:pPr>
    </w:p>
    <w:p w:rsidR="00885B1B" w:rsidRPr="00E07ECE" w:rsidRDefault="00885B1B" w:rsidP="00885B1B">
      <w:pPr>
        <w:tabs>
          <w:tab w:val="left" w:pos="0"/>
          <w:tab w:val="left" w:pos="1134"/>
          <w:tab w:val="left" w:pos="1276"/>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12.9.3.</w:t>
      </w:r>
      <w:r w:rsidRPr="00E07ECE">
        <w:rPr>
          <w:rFonts w:asciiTheme="majorHAnsi" w:eastAsia="Nexa Light" w:hAnsiTheme="majorHAnsi" w:cstheme="majorHAnsi"/>
          <w:sz w:val="22"/>
          <w:szCs w:val="22"/>
        </w:rPr>
        <w:tab/>
        <w:t xml:space="preserve">Instruir seus empregados quanto à necessidade de acatar as Normas Internas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bem como as normas de controle de bens e de fluxo de pessoas nas dependências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12.10.</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Comunicar formalmente no prazo de até </w:t>
      </w:r>
      <w:r w:rsidRPr="00E07ECE">
        <w:rPr>
          <w:rFonts w:asciiTheme="majorHAnsi" w:eastAsia="Nexa Light" w:hAnsiTheme="majorHAnsi" w:cstheme="majorHAnsi"/>
          <w:b/>
          <w:sz w:val="22"/>
          <w:szCs w:val="22"/>
        </w:rPr>
        <w:t>02 (dois) dias úteis</w:t>
      </w:r>
      <w:r w:rsidRPr="00E07ECE">
        <w:rPr>
          <w:rFonts w:asciiTheme="majorHAnsi" w:eastAsia="Nexa Light" w:hAnsiTheme="majorHAnsi" w:cstheme="majorHAnsi"/>
          <w:sz w:val="22"/>
          <w:szCs w:val="22"/>
        </w:rPr>
        <w:t xml:space="preserve">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qualquer alteração ocorrida no endereço, conta bancária, telefone, e-mail e outros julgáveis necessários para o recebimento de correspondência.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12.11.</w:t>
      </w:r>
      <w:r w:rsidRPr="00E07ECE">
        <w:rPr>
          <w:rFonts w:asciiTheme="majorHAnsi" w:eastAsia="Nexa Light" w:hAnsiTheme="majorHAnsi" w:cstheme="majorHAnsi"/>
          <w:sz w:val="22"/>
          <w:szCs w:val="22"/>
        </w:rPr>
        <w:tab/>
        <w:t xml:space="preserve">Comunicar à fiscalização, no prazo de </w:t>
      </w:r>
      <w:r w:rsidRPr="00E07ECE">
        <w:rPr>
          <w:rFonts w:asciiTheme="majorHAnsi" w:eastAsia="Nexa Light" w:hAnsiTheme="majorHAnsi" w:cstheme="majorHAnsi"/>
          <w:b/>
          <w:sz w:val="22"/>
          <w:szCs w:val="22"/>
        </w:rPr>
        <w:t>24 (vinte e quatro) horas</w:t>
      </w:r>
      <w:r w:rsidRPr="00E07ECE">
        <w:rPr>
          <w:rFonts w:asciiTheme="majorHAnsi" w:eastAsia="Nexa Light" w:hAnsiTheme="majorHAnsi" w:cstheme="majorHAnsi"/>
          <w:sz w:val="22"/>
          <w:szCs w:val="22"/>
        </w:rPr>
        <w:t xml:space="preserve">, qualquer ocorrência anormal ou acidente no local dos serviços que se </w:t>
      </w:r>
      <w:proofErr w:type="spellStart"/>
      <w:r w:rsidRPr="00E07ECE">
        <w:rPr>
          <w:rFonts w:asciiTheme="majorHAnsi" w:eastAsia="Nexa Light" w:hAnsiTheme="majorHAnsi" w:cstheme="majorHAnsi"/>
          <w:sz w:val="22"/>
          <w:szCs w:val="22"/>
        </w:rPr>
        <w:t>veriﬁque</w:t>
      </w:r>
      <w:proofErr w:type="spellEnd"/>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Prestar todo esclarecimento ou informação solicitada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ou por seus responsáveis, garantindo-lhes o acesso, a qualquer tempo, ao local dos trabalhos, bem como aos documentos relativos à execução dos serviços.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12.13.</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Permitir que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em qualquer momento, audite e avalie os serviços relacionados ao objeto contratado, que deverá estar de acordo com as especificações do Contrato, em observância às obrigações pactuadas.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Arial" w:hAnsiTheme="majorHAnsi" w:cstheme="majorHAnsi"/>
          <w:b/>
          <w:sz w:val="22"/>
          <w:szCs w:val="22"/>
        </w:rPr>
      </w:pPr>
      <w:r w:rsidRPr="00E07ECE">
        <w:rPr>
          <w:rFonts w:asciiTheme="majorHAnsi" w:hAnsiTheme="majorHAnsi" w:cstheme="majorHAnsi"/>
          <w:b/>
          <w:sz w:val="22"/>
          <w:szCs w:val="22"/>
        </w:rPr>
        <w:t>12.14.</w:t>
      </w:r>
      <w:r w:rsidRPr="00E07ECE">
        <w:rPr>
          <w:rFonts w:asciiTheme="majorHAnsi" w:hAnsiTheme="majorHAnsi" w:cstheme="majorHAnsi"/>
          <w:sz w:val="22"/>
          <w:szCs w:val="22"/>
        </w:rPr>
        <w:t xml:space="preserve"> </w:t>
      </w:r>
      <w:r w:rsidRPr="00E07ECE">
        <w:rPr>
          <w:rFonts w:asciiTheme="majorHAnsi" w:eastAsia="Arial" w:hAnsiTheme="majorHAnsi" w:cstheme="majorHAnsi"/>
          <w:sz w:val="22"/>
          <w:szCs w:val="22"/>
        </w:rPr>
        <w:t xml:space="preserve">Não veicular publicidade ou qualquer outra informação acerca das atividades contratadas, sem a prévia autorização da </w:t>
      </w:r>
      <w:r w:rsidRPr="00E07ECE">
        <w:rPr>
          <w:rFonts w:asciiTheme="majorHAnsi" w:eastAsia="Arial" w:hAnsiTheme="majorHAnsi" w:cstheme="majorHAnsi"/>
          <w:b/>
          <w:sz w:val="22"/>
          <w:szCs w:val="22"/>
        </w:rPr>
        <w:t>Contratante.</w:t>
      </w:r>
    </w:p>
    <w:p w:rsidR="00885B1B" w:rsidRPr="00E07ECE" w:rsidRDefault="00885B1B" w:rsidP="00885B1B">
      <w:pPr>
        <w:tabs>
          <w:tab w:val="left" w:pos="0"/>
        </w:tabs>
        <w:spacing w:line="360" w:lineRule="auto"/>
        <w:jc w:val="both"/>
        <w:rPr>
          <w:rFonts w:asciiTheme="majorHAnsi"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12.15.</w:t>
      </w:r>
      <w:r w:rsidRPr="00E07ECE">
        <w:rPr>
          <w:rFonts w:asciiTheme="majorHAnsi" w:eastAsia="Nexa Light" w:hAnsiTheme="majorHAnsi" w:cstheme="majorHAnsi"/>
          <w:sz w:val="22"/>
          <w:szCs w:val="22"/>
        </w:rPr>
        <w:tab/>
        <w:t xml:space="preserve">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responsabilizar-se-á integralmente pela execução do objeto contratado, cumprindo as disposições legais que interfiram em sua execução, devendo para tal:</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12.15.1.</w:t>
      </w:r>
      <w:r w:rsidRPr="00E07ECE">
        <w:rPr>
          <w:rFonts w:asciiTheme="majorHAnsi" w:eastAsia="Nexa Light" w:hAnsiTheme="majorHAnsi" w:cstheme="majorHAnsi"/>
          <w:sz w:val="22"/>
          <w:szCs w:val="22"/>
        </w:rPr>
        <w:tab/>
        <w:t>Encarregar-se por todas as obrigações trabalhistas</w:t>
      </w:r>
      <w:r w:rsidRPr="00E07ECE">
        <w:rPr>
          <w:rFonts w:asciiTheme="majorHAnsi" w:hAnsiTheme="majorHAnsi" w:cstheme="majorHAnsi"/>
          <w:sz w:val="22"/>
          <w:szCs w:val="22"/>
        </w:rPr>
        <w:t xml:space="preserve"> </w:t>
      </w:r>
      <w:r w:rsidRPr="00E07ECE">
        <w:rPr>
          <w:rFonts w:asciiTheme="majorHAnsi" w:eastAsia="Nexa Light" w:hAnsiTheme="majorHAnsi" w:cstheme="majorHAnsi"/>
          <w:sz w:val="22"/>
          <w:szCs w:val="22"/>
        </w:rPr>
        <w:t>que estão previstas em Acordo, Convenção, Dissídio Coletivo de Trabalho ou equivalentes das categorias abrangidas pelo contrato, bem como as obrigações sociais, previdenciárias, tributárias, comerciais e as demais previstas em legislação específica, cuja inadimplência não transfere responsabilidade à Administração.</w:t>
      </w: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12.15.2.</w:t>
      </w:r>
      <w:r w:rsidRPr="00E07ECE">
        <w:rPr>
          <w:rFonts w:asciiTheme="majorHAnsi" w:eastAsia="Nexa Light" w:hAnsiTheme="majorHAnsi" w:cstheme="majorHAnsi"/>
          <w:sz w:val="22"/>
          <w:szCs w:val="22"/>
        </w:rPr>
        <w:tab/>
        <w:t xml:space="preserve">Arcar com a responsabilidade civil por todos e quaisquer danos materiais e/ou morais causados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ou a terceiros, pela ação ou omissão dolosa ou culposa, de seus empregados, trabalhadores, prepostos, contratados ou representantes.</w:t>
      </w: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12.15.3.</w:t>
      </w:r>
      <w:r w:rsidRPr="00E07ECE">
        <w:rPr>
          <w:rFonts w:asciiTheme="majorHAnsi" w:eastAsia="Nexa Light" w:hAnsiTheme="majorHAnsi" w:cstheme="majorHAnsi"/>
          <w:sz w:val="22"/>
          <w:szCs w:val="22"/>
        </w:rPr>
        <w:tab/>
        <w:t>Arcar com o ônus decorrente de eventual equívoco no dimensionamento de sua proposta, inclusive quanto aos custos variáveis decorrentes de fatores futuros e incertos.</w:t>
      </w: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12.15.4.</w:t>
      </w:r>
      <w:r w:rsidRPr="00E07ECE">
        <w:rPr>
          <w:rFonts w:asciiTheme="majorHAnsi" w:eastAsia="Nexa Light" w:hAnsiTheme="majorHAnsi" w:cstheme="majorHAnsi"/>
          <w:sz w:val="22"/>
          <w:szCs w:val="22"/>
        </w:rPr>
        <w:tab/>
        <w:t xml:space="preserve">Responder civil e criminalmente pelos danos causados diretamente ou indiretamente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ou a terceiros, decorrentes de sua culpa ou dolo na execução do contrato, não excluindo ou reduzindo essa responsabilidade, a concomitante fiscalização realizada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w:t>
      </w: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12.15.5.</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Indenizar terceiros e/ou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mesmo em caso de ausência ou omissão de fiscalização de sua parte, por quaisquer danos ou prejuízos causados, devendo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adotar as medidas preventivas, com fiel observância às exigências das autoridades competentes e às disposições legais vigentes.</w:t>
      </w: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12.15.6.</w:t>
      </w:r>
      <w:r w:rsidRPr="00E07ECE">
        <w:rPr>
          <w:rFonts w:asciiTheme="majorHAnsi" w:eastAsia="Nexa Light" w:hAnsiTheme="majorHAnsi" w:cstheme="majorHAnsi"/>
          <w:sz w:val="22"/>
          <w:szCs w:val="22"/>
        </w:rPr>
        <w:tab/>
        <w:t xml:space="preserve">Não contratar, durante a vigência do contrato, cônjuge, companheiro ou parente em linha reta, colateral ou por afinidade, até o terceiro grau, de dirigente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ou do fiscal ou gestor do contrato, nos termos do artigo 48, parágrafo único, da Lei nº 14.133, de 2021.</w:t>
      </w: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12.15.7.</w:t>
      </w:r>
      <w:r w:rsidRPr="00E07ECE">
        <w:rPr>
          <w:rFonts w:asciiTheme="majorHAnsi" w:eastAsia="Nexa Light" w:hAnsiTheme="majorHAnsi" w:cstheme="majorHAnsi"/>
          <w:sz w:val="22"/>
          <w:szCs w:val="22"/>
        </w:rPr>
        <w:tab/>
        <w:t xml:space="preserve">Responder por quaisquer acidentes de que possam ser vítimas seus empregados e prepostos, quando nas dependências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ou em qualquer outro local onde estejam executando o objeto contratado, devendo adotar as providências que, a respeito, exigir a legislação em vigor.</w:t>
      </w:r>
    </w:p>
    <w:p w:rsidR="00885B1B" w:rsidRPr="00E07ECE" w:rsidRDefault="00885B1B" w:rsidP="00885B1B">
      <w:pPr>
        <w:tabs>
          <w:tab w:val="left" w:pos="0"/>
          <w:tab w:val="left" w:pos="1134"/>
        </w:tabs>
        <w:spacing w:line="360" w:lineRule="auto"/>
        <w:ind w:firstLine="284"/>
        <w:jc w:val="both"/>
        <w:rPr>
          <w:rFonts w:asciiTheme="majorHAnsi" w:eastAsia="Nexa Light" w:hAnsiTheme="majorHAnsi" w:cstheme="majorHAnsi"/>
          <w:sz w:val="22"/>
          <w:szCs w:val="22"/>
        </w:rPr>
      </w:pPr>
    </w:p>
    <w:p w:rsidR="00885B1B" w:rsidRPr="00E07ECE" w:rsidRDefault="00885B1B" w:rsidP="006264AB">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12.15.8.</w:t>
      </w:r>
      <w:r w:rsidRPr="00E07ECE">
        <w:rPr>
          <w:rFonts w:asciiTheme="majorHAnsi" w:eastAsia="Nexa Light" w:hAnsiTheme="majorHAnsi" w:cstheme="majorHAnsi"/>
          <w:sz w:val="22"/>
          <w:szCs w:val="22"/>
        </w:rPr>
        <w:tab/>
        <w:t xml:space="preserve">Responder a qualquer tipo de autuação ou ação que venha a sofrer em decorrência da execução do Contrato, bem como pelos contratos de trabalho de seus empregados, que envolvam eventuais decisões judiciais, eximindo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de qualquer solidariedade ou responsabilidade.</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12.16.</w:t>
      </w:r>
      <w:r w:rsidRPr="00E07ECE">
        <w:rPr>
          <w:rFonts w:asciiTheme="majorHAnsi" w:eastAsia="Nexa Light" w:hAnsiTheme="majorHAnsi" w:cstheme="majorHAnsi"/>
          <w:sz w:val="22"/>
          <w:szCs w:val="22"/>
        </w:rPr>
        <w:tab/>
        <w:t xml:space="preserve">Reparar, corrigir, remover, reconstruir ou substituir às suas expensas, no total ou em parte, no prazo máximo de </w:t>
      </w:r>
      <w:r w:rsidRPr="00E07ECE">
        <w:rPr>
          <w:rFonts w:asciiTheme="majorHAnsi" w:eastAsia="Nexa Light" w:hAnsiTheme="majorHAnsi" w:cstheme="majorHAnsi"/>
          <w:b/>
          <w:sz w:val="22"/>
          <w:szCs w:val="22"/>
        </w:rPr>
        <w:t>02 (dois) dias úteis,</w:t>
      </w:r>
      <w:r w:rsidRPr="00E07ECE">
        <w:rPr>
          <w:rFonts w:asciiTheme="majorHAnsi" w:eastAsia="Nexa Light" w:hAnsiTheme="majorHAnsi" w:cstheme="majorHAnsi"/>
          <w:sz w:val="22"/>
          <w:szCs w:val="22"/>
        </w:rPr>
        <w:t xml:space="preserve"> contados da solicitação formal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o objeto do contrato em que se verificarem vícios, defeitos ou incorreções resultantes de sua execução ou de materiais nela empregados, bem como quando em desacordo com as especificações constantes no </w:t>
      </w:r>
      <w:r w:rsidRPr="00E07ECE">
        <w:rPr>
          <w:rFonts w:asciiTheme="majorHAnsi" w:eastAsia="Nexa Light" w:hAnsiTheme="majorHAnsi" w:cstheme="majorHAnsi"/>
          <w:b/>
          <w:sz w:val="22"/>
          <w:szCs w:val="22"/>
        </w:rPr>
        <w:t>Termo de Referência nº 062/CUCO/2023/SEMA,</w:t>
      </w:r>
      <w:r w:rsidRPr="00E07ECE">
        <w:rPr>
          <w:rFonts w:asciiTheme="majorHAnsi" w:eastAsia="Nexa Light" w:hAnsiTheme="majorHAnsi" w:cstheme="majorHAnsi"/>
          <w:sz w:val="22"/>
          <w:szCs w:val="22"/>
        </w:rPr>
        <w:t xml:space="preserve"> sem prejuízo da aplicação das penalidades.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12.17.</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Emitir Nota Fiscal, discriminando os serviços executados no período, de acordo com a especificação constante no </w:t>
      </w:r>
      <w:r w:rsidRPr="00E07ECE">
        <w:rPr>
          <w:rFonts w:asciiTheme="majorHAnsi" w:eastAsia="Nexa Light" w:hAnsiTheme="majorHAnsi" w:cstheme="majorHAnsi"/>
          <w:b/>
          <w:sz w:val="22"/>
          <w:szCs w:val="22"/>
        </w:rPr>
        <w:t>Termo de Referência nº 062/CUCO/2023/SEMA</w:t>
      </w:r>
      <w:r w:rsidRPr="00E07ECE">
        <w:rPr>
          <w:rFonts w:asciiTheme="majorHAnsi" w:eastAsia="Nexa Light" w:hAnsiTheme="majorHAnsi" w:cstheme="majorHAnsi"/>
          <w:sz w:val="22"/>
          <w:szCs w:val="22"/>
        </w:rPr>
        <w:t>.</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pStyle w:val="PargrafodaLista"/>
        <w:numPr>
          <w:ilvl w:val="1"/>
          <w:numId w:val="4"/>
        </w:numPr>
        <w:tabs>
          <w:tab w:val="left" w:pos="0"/>
        </w:tabs>
        <w:spacing w:line="360" w:lineRule="auto"/>
        <w:ind w:left="0" w:firstLine="0"/>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Atender às demais obrigações e responsabilidades previstas na Lei nº.14.133/2021, Decreto Estadual n° 1.525/2022 e Instrução Normativa nº 01/2020/SEPLAG/MT e suas respectivas alterações.</w:t>
      </w:r>
    </w:p>
    <w:p w:rsidR="00885B1B" w:rsidRPr="00E07ECE" w:rsidRDefault="00885B1B" w:rsidP="00885B1B">
      <w:pPr>
        <w:pStyle w:val="PargrafodaLista"/>
        <w:tabs>
          <w:tab w:val="left" w:pos="0"/>
        </w:tabs>
        <w:spacing w:line="360" w:lineRule="auto"/>
        <w:ind w:left="0"/>
        <w:jc w:val="both"/>
        <w:rPr>
          <w:rFonts w:asciiTheme="majorHAnsi" w:eastAsia="Nexa Light" w:hAnsiTheme="majorHAnsi" w:cstheme="majorHAnsi"/>
          <w:sz w:val="22"/>
          <w:szCs w:val="22"/>
        </w:rPr>
      </w:pPr>
    </w:p>
    <w:p w:rsidR="00885B1B" w:rsidRPr="00E07ECE" w:rsidRDefault="00885B1B" w:rsidP="00885B1B">
      <w:pPr>
        <w:pStyle w:val="PargrafodaLista"/>
        <w:numPr>
          <w:ilvl w:val="1"/>
          <w:numId w:val="4"/>
        </w:numPr>
        <w:tabs>
          <w:tab w:val="left" w:pos="0"/>
        </w:tabs>
        <w:spacing w:line="360" w:lineRule="auto"/>
        <w:ind w:left="0" w:firstLine="0"/>
        <w:jc w:val="both"/>
        <w:rPr>
          <w:rFonts w:asciiTheme="majorHAnsi" w:eastAsia="Nexa Light" w:hAnsiTheme="majorHAnsi" w:cstheme="majorHAnsi"/>
          <w:sz w:val="22"/>
          <w:szCs w:val="22"/>
        </w:rPr>
      </w:pPr>
      <w:r w:rsidRPr="00E07ECE">
        <w:rPr>
          <w:rFonts w:asciiTheme="majorHAnsi" w:hAnsiTheme="majorHAnsi" w:cstheme="majorHAnsi"/>
          <w:sz w:val="22"/>
          <w:szCs w:val="22"/>
        </w:rPr>
        <w:t xml:space="preserve">Todas as despesas que ocorrerem no período de garantia, tais como refazimento, troca, conserto, substituição de peças, transporte, mão-de-obra e manutenção, no caso de apresentar imperfeição, correrão por conta da </w:t>
      </w:r>
      <w:r w:rsidRPr="001020DD">
        <w:rPr>
          <w:rFonts w:asciiTheme="majorHAnsi" w:hAnsiTheme="majorHAnsi" w:cstheme="majorHAnsi"/>
          <w:b/>
          <w:sz w:val="22"/>
          <w:szCs w:val="22"/>
        </w:rPr>
        <w:t>Contratada</w:t>
      </w:r>
      <w:r w:rsidRPr="00E07ECE">
        <w:rPr>
          <w:rFonts w:asciiTheme="majorHAnsi" w:hAnsiTheme="majorHAnsi" w:cstheme="majorHAnsi"/>
          <w:sz w:val="22"/>
          <w:szCs w:val="22"/>
        </w:rPr>
        <w:t xml:space="preserve">, não cabendo a </w:t>
      </w:r>
      <w:r w:rsidRPr="00E07ECE">
        <w:rPr>
          <w:rFonts w:asciiTheme="majorHAnsi" w:hAnsiTheme="majorHAnsi" w:cstheme="majorHAnsi"/>
          <w:b/>
          <w:sz w:val="22"/>
          <w:szCs w:val="22"/>
        </w:rPr>
        <w:t>Contratante</w:t>
      </w:r>
      <w:r w:rsidRPr="00E07ECE">
        <w:rPr>
          <w:rFonts w:asciiTheme="majorHAnsi" w:hAnsiTheme="majorHAnsi" w:cstheme="majorHAnsi"/>
          <w:sz w:val="22"/>
          <w:szCs w:val="22"/>
        </w:rPr>
        <w:t xml:space="preserve"> quaisquer ônus.</w:t>
      </w:r>
    </w:p>
    <w:p w:rsidR="00885B1B" w:rsidRPr="00E07ECE" w:rsidRDefault="00885B1B" w:rsidP="00885B1B">
      <w:pPr>
        <w:pStyle w:val="PargrafodaLista"/>
        <w:tabs>
          <w:tab w:val="left" w:pos="0"/>
        </w:tabs>
        <w:spacing w:line="360" w:lineRule="auto"/>
        <w:ind w:left="540"/>
        <w:jc w:val="both"/>
        <w:rPr>
          <w:rFonts w:asciiTheme="majorHAnsi" w:eastAsia="Nexa Light" w:hAnsiTheme="majorHAnsi" w:cstheme="majorHAnsi"/>
          <w:sz w:val="22"/>
          <w:szCs w:val="22"/>
        </w:rPr>
      </w:pPr>
    </w:p>
    <w:p w:rsidR="00885B1B" w:rsidRPr="00E07ECE" w:rsidRDefault="00885B1B" w:rsidP="00885B1B">
      <w:pPr>
        <w:pStyle w:val="PargrafodaLista"/>
        <w:numPr>
          <w:ilvl w:val="1"/>
          <w:numId w:val="4"/>
        </w:numPr>
        <w:tabs>
          <w:tab w:val="left" w:pos="0"/>
        </w:tabs>
        <w:spacing w:line="360" w:lineRule="auto"/>
        <w:ind w:left="0" w:firstLine="0"/>
        <w:jc w:val="both"/>
        <w:rPr>
          <w:rFonts w:asciiTheme="majorHAnsi" w:eastAsia="Nexa Light" w:hAnsiTheme="majorHAnsi" w:cstheme="majorHAnsi"/>
          <w:strike/>
          <w:sz w:val="22"/>
          <w:szCs w:val="22"/>
        </w:rPr>
      </w:pPr>
      <w:r w:rsidRPr="00E07ECE">
        <w:rPr>
          <w:rFonts w:asciiTheme="majorHAnsi" w:eastAsia="Nexa Light" w:hAnsiTheme="majorHAnsi" w:cstheme="majorHAnsi"/>
          <w:sz w:val="22"/>
          <w:szCs w:val="22"/>
        </w:rPr>
        <w:t xml:space="preserve">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e seus prestadores de serviços deverão manter sigilo acerca de todo e qualquer dado, informação ou assunto de interesse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ou de terceiros, que tomar conhecimento em razão da execução do Contrato, sob pena de responder civil, penal e administrativamente</w:t>
      </w:r>
      <w:r w:rsidRPr="00E07ECE">
        <w:rPr>
          <w:rFonts w:asciiTheme="majorHAnsi" w:eastAsia="Nexa Light" w:hAnsiTheme="majorHAnsi" w:cstheme="majorHAnsi"/>
          <w:strike/>
          <w:sz w:val="22"/>
          <w:szCs w:val="22"/>
        </w:rPr>
        <w:t>.</w:t>
      </w:r>
    </w:p>
    <w:p w:rsidR="00885B1B" w:rsidRPr="00E07ECE" w:rsidRDefault="00885B1B" w:rsidP="00885B1B">
      <w:pPr>
        <w:pStyle w:val="PargrafodaLista"/>
        <w:rPr>
          <w:rFonts w:asciiTheme="majorHAnsi" w:eastAsia="Nexa Light" w:hAnsiTheme="majorHAnsi" w:cstheme="majorHAnsi"/>
          <w:strike/>
          <w:sz w:val="22"/>
          <w:szCs w:val="22"/>
        </w:rPr>
      </w:pPr>
    </w:p>
    <w:p w:rsidR="00885B1B" w:rsidRPr="00E07ECE" w:rsidRDefault="00885B1B" w:rsidP="00885B1B">
      <w:pPr>
        <w:pStyle w:val="PargrafodaLista"/>
        <w:numPr>
          <w:ilvl w:val="1"/>
          <w:numId w:val="4"/>
        </w:numPr>
        <w:tabs>
          <w:tab w:val="left" w:pos="0"/>
        </w:tabs>
        <w:spacing w:line="360" w:lineRule="auto"/>
        <w:ind w:left="0" w:firstLine="0"/>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 xml:space="preserve">Toda informação ou procedimento do qual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venha a ter acesso por força do Contrato firmado, possui caráter de confidencialidade, devendo esta agir com diligência para evitar sua divulgação, seja por ação ou omissão, de forma verbal ou escrita, a qualquer terceiro.</w:t>
      </w:r>
    </w:p>
    <w:p w:rsidR="00885B1B" w:rsidRPr="00E07ECE" w:rsidRDefault="00885B1B" w:rsidP="00885B1B">
      <w:pPr>
        <w:tabs>
          <w:tab w:val="left" w:pos="0"/>
        </w:tabs>
        <w:spacing w:line="360" w:lineRule="auto"/>
        <w:ind w:firstLine="567"/>
        <w:jc w:val="both"/>
        <w:rPr>
          <w:rFonts w:asciiTheme="majorHAnsi" w:eastAsia="Nexa Light" w:hAnsiTheme="majorHAnsi" w:cstheme="majorHAnsi"/>
          <w:strike/>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bCs/>
          <w:sz w:val="22"/>
          <w:szCs w:val="22"/>
        </w:rPr>
        <w:t>12.22.</w:t>
      </w:r>
      <w:r w:rsidRPr="00E07ECE">
        <w:rPr>
          <w:rFonts w:asciiTheme="majorHAnsi" w:eastAsia="Nexa Light" w:hAnsiTheme="majorHAnsi" w:cstheme="majorHAnsi"/>
          <w:sz w:val="22"/>
          <w:szCs w:val="22"/>
        </w:rPr>
        <w:t> Deverão ser observadas, também, durante a execução dos serviços, as orientações dos programas do Administração Pública e normativos específicos voltados para as práticas sustentáveis, no que se refere ao cumprimento dos temas abaixo:</w:t>
      </w:r>
    </w:p>
    <w:p w:rsidR="00885B1B" w:rsidRPr="00E07ECE" w:rsidRDefault="00885B1B" w:rsidP="00885B1B">
      <w:pPr>
        <w:tabs>
          <w:tab w:val="left" w:pos="0"/>
        </w:tabs>
        <w:spacing w:line="360" w:lineRule="auto"/>
        <w:ind w:left="360"/>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a) Economia de energia;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 xml:space="preserve">b) Economia em materiais plásticos descartáveis;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c) Economia de água; e</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c) Descarte correto para produtos perigosos ao meio ambiente como pilhas, lâmpadas fluorescentes, equipamentos eletrônicos, e os inerentes ao manuseio e operacionalização dos serviços de manutenção preventiva e corretiva em aparelhos de condicionador de ar, dentre outros semelhantes.</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12.23.</w:t>
      </w:r>
      <w:r w:rsidRPr="00E07ECE">
        <w:rPr>
          <w:rFonts w:asciiTheme="majorHAnsi" w:eastAsia="Nexa Light" w:hAnsiTheme="majorHAnsi" w:cstheme="majorHAnsi"/>
          <w:sz w:val="22"/>
          <w:szCs w:val="22"/>
        </w:rPr>
        <w:t xml:space="preserve"> No encerramento do contrato,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deverá realizar a transição contratual com transferência de conhecimento, tecnologia e técnicas empregadas, sem perda de informações, podendo exigir, inclusive, a capacitação dos técnicos da </w:t>
      </w:r>
      <w:r w:rsidRPr="00E07ECE">
        <w:rPr>
          <w:rFonts w:asciiTheme="majorHAnsi" w:eastAsia="Nexa Light" w:hAnsiTheme="majorHAnsi" w:cstheme="majorHAnsi"/>
          <w:b/>
          <w:sz w:val="22"/>
          <w:szCs w:val="22"/>
        </w:rPr>
        <w:t xml:space="preserve">Contratante </w:t>
      </w:r>
      <w:r w:rsidRPr="00E07ECE">
        <w:rPr>
          <w:rFonts w:asciiTheme="majorHAnsi" w:eastAsia="Nexa Light" w:hAnsiTheme="majorHAnsi" w:cstheme="majorHAnsi"/>
          <w:sz w:val="22"/>
          <w:szCs w:val="22"/>
        </w:rPr>
        <w:t>ou da nova empresa que continuará a execução dos serviços.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12.24. Do Preposto</w:t>
      </w:r>
    </w:p>
    <w:p w:rsidR="00885B1B" w:rsidRPr="00E07ECE" w:rsidRDefault="00885B1B" w:rsidP="00885B1B">
      <w:pPr>
        <w:tabs>
          <w:tab w:val="left" w:pos="0"/>
          <w:tab w:val="left" w:pos="993"/>
        </w:tabs>
        <w:spacing w:line="360" w:lineRule="auto"/>
        <w:jc w:val="both"/>
        <w:rPr>
          <w:rFonts w:asciiTheme="majorHAnsi" w:eastAsia="Nexa Light" w:hAnsiTheme="majorHAnsi" w:cstheme="majorHAnsi"/>
          <w:b/>
          <w:sz w:val="22"/>
          <w:szCs w:val="22"/>
        </w:rPr>
      </w:pPr>
    </w:p>
    <w:p w:rsidR="00885B1B" w:rsidRDefault="00885B1B" w:rsidP="001020DD">
      <w:pPr>
        <w:tabs>
          <w:tab w:val="left" w:pos="0"/>
          <w:tab w:val="left" w:pos="851"/>
          <w:tab w:val="left" w:pos="1134"/>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12.24.1.</w:t>
      </w:r>
      <w:r w:rsidRPr="00E07ECE">
        <w:rPr>
          <w:rFonts w:asciiTheme="majorHAnsi" w:eastAsia="Nexa Light" w:hAnsiTheme="majorHAnsi" w:cstheme="majorHAnsi"/>
          <w:b/>
          <w:sz w:val="22"/>
          <w:szCs w:val="22"/>
        </w:rPr>
        <w:tab/>
        <w:t>A</w:t>
      </w:r>
      <w:r w:rsidRPr="00E07ECE">
        <w:rPr>
          <w:rFonts w:asciiTheme="majorHAnsi" w:eastAsia="Nexa Light" w:hAnsiTheme="majorHAnsi" w:cstheme="majorHAnsi"/>
          <w:sz w:val="22"/>
          <w:szCs w:val="22"/>
        </w:rPr>
        <w:t xml:space="preserve">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deverá manter preposto, aceito pela Administração, para representá-lo na execução do contrato.</w:t>
      </w:r>
    </w:p>
    <w:p w:rsidR="001020DD" w:rsidRPr="00E07ECE" w:rsidRDefault="001020DD" w:rsidP="001020DD">
      <w:pPr>
        <w:tabs>
          <w:tab w:val="left" w:pos="0"/>
          <w:tab w:val="left" w:pos="851"/>
          <w:tab w:val="left" w:pos="1134"/>
        </w:tabs>
        <w:spacing w:line="360" w:lineRule="auto"/>
        <w:jc w:val="both"/>
        <w:rPr>
          <w:rFonts w:asciiTheme="majorHAnsi" w:eastAsia="Nexa Light" w:hAnsiTheme="majorHAnsi" w:cstheme="majorHAnsi"/>
          <w:sz w:val="22"/>
          <w:szCs w:val="22"/>
        </w:rPr>
      </w:pPr>
    </w:p>
    <w:p w:rsidR="00885B1B" w:rsidRPr="00E07ECE" w:rsidRDefault="00885B1B" w:rsidP="001020DD">
      <w:pPr>
        <w:tabs>
          <w:tab w:val="left" w:pos="0"/>
        </w:tabs>
        <w:spacing w:line="360" w:lineRule="auto"/>
        <w:ind w:firstLine="1134"/>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12.24.1.1. O preposto deverá ser designado no ato da assinatura do contrato, indicando o nome completo, número do CPF ou documento de identidade, além dos dados relacionados à sua qualificação profissional.</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12.24.1.2.</w:t>
      </w:r>
      <w:r w:rsidRPr="00E07ECE">
        <w:rPr>
          <w:rFonts w:asciiTheme="majorHAnsi" w:eastAsia="Nexa Light" w:hAnsiTheme="majorHAnsi" w:cstheme="majorHAnsi"/>
          <w:sz w:val="22"/>
          <w:szCs w:val="22"/>
        </w:rPr>
        <w:t xml:space="preserve"> O preposto estará à disposição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de forma presencial durante a execução dos serviços e/ou quando for convocado pela fiscalização.</w:t>
      </w:r>
    </w:p>
    <w:p w:rsidR="00885B1B" w:rsidRPr="00E07ECE" w:rsidRDefault="00885B1B" w:rsidP="00885B1B">
      <w:pPr>
        <w:tabs>
          <w:tab w:val="left" w:pos="0"/>
        </w:tabs>
        <w:spacing w:line="360" w:lineRule="auto"/>
        <w:ind w:firstLine="284"/>
        <w:jc w:val="both"/>
        <w:rPr>
          <w:rFonts w:asciiTheme="majorHAnsi" w:eastAsia="Nexa Light" w:hAnsiTheme="majorHAnsi" w:cstheme="majorHAnsi"/>
          <w:sz w:val="22"/>
          <w:szCs w:val="22"/>
        </w:rPr>
      </w:pPr>
    </w:p>
    <w:p w:rsidR="00885B1B" w:rsidRPr="00E07ECE" w:rsidRDefault="00885B1B" w:rsidP="001020DD">
      <w:pPr>
        <w:tabs>
          <w:tab w:val="left" w:pos="0"/>
          <w:tab w:val="left" w:pos="851"/>
          <w:tab w:val="left" w:pos="1134"/>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A manutenção do preposto da empresa, durante todo o período de vigência do contrato, poderá ser recusada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desde que devidamente justificada, devendo a empresa designar outro para o exercício da atividade.</w:t>
      </w:r>
    </w:p>
    <w:p w:rsidR="00885B1B" w:rsidRPr="00E07ECE" w:rsidRDefault="00885B1B" w:rsidP="00885B1B">
      <w:pPr>
        <w:tabs>
          <w:tab w:val="left" w:pos="0"/>
          <w:tab w:val="left" w:pos="851"/>
        </w:tabs>
        <w:spacing w:line="360" w:lineRule="auto"/>
        <w:ind w:firstLine="284"/>
        <w:jc w:val="both"/>
        <w:rPr>
          <w:rFonts w:asciiTheme="majorHAnsi" w:eastAsia="Nexa Light" w:hAnsiTheme="majorHAnsi" w:cstheme="majorHAnsi"/>
          <w:sz w:val="22"/>
          <w:szCs w:val="22"/>
        </w:rPr>
      </w:pPr>
    </w:p>
    <w:p w:rsidR="00885B1B" w:rsidRPr="00E07ECE" w:rsidRDefault="00885B1B" w:rsidP="001020DD">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12.24.3.</w:t>
      </w:r>
      <w:r w:rsidRPr="00E07ECE">
        <w:rPr>
          <w:rFonts w:asciiTheme="majorHAnsi" w:eastAsia="Nexa Light" w:hAnsiTheme="majorHAnsi" w:cstheme="majorHAnsi"/>
          <w:sz w:val="22"/>
          <w:szCs w:val="22"/>
        </w:rPr>
        <w:t xml:space="preserve">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poderá convocar representante da empresa para adoção de providências que devam ser cumpridas de imediato.</w:t>
      </w:r>
    </w:p>
    <w:p w:rsidR="00885B1B" w:rsidRPr="00E07ECE" w:rsidRDefault="00885B1B" w:rsidP="00885B1B">
      <w:pPr>
        <w:tabs>
          <w:tab w:val="left" w:pos="0"/>
        </w:tabs>
        <w:spacing w:line="360" w:lineRule="auto"/>
        <w:ind w:firstLine="284"/>
        <w:jc w:val="both"/>
        <w:rPr>
          <w:rFonts w:asciiTheme="majorHAnsi" w:eastAsia="Nexa Light" w:hAnsiTheme="majorHAnsi" w:cstheme="majorHAnsi"/>
          <w:sz w:val="22"/>
          <w:szCs w:val="22"/>
        </w:rPr>
      </w:pPr>
    </w:p>
    <w:p w:rsidR="00885B1B" w:rsidRPr="00E07ECE" w:rsidRDefault="00885B1B" w:rsidP="001020DD">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12.24.4.</w:t>
      </w:r>
      <w:r w:rsidRPr="00E07ECE">
        <w:rPr>
          <w:rFonts w:asciiTheme="majorHAnsi" w:eastAsia="Nexa Light" w:hAnsiTheme="majorHAnsi" w:cstheme="majorHAnsi"/>
          <w:sz w:val="22"/>
          <w:szCs w:val="22"/>
        </w:rPr>
        <w:t xml:space="preserve"> Após a assinatura do contrato ou instrumento equivalente,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convocará o preposto da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para reunião inicial, na qual será apresentado o plano de fiscalização, que conterá informações acerca das obrigações contratuais, dos mecanismos de fiscalização, das estratégias para execução do objeto, do plano complementar de execução do contratado, quando houver, do método de aferição dos resultados e das sanções aplicáveis, dentre outros.</w:t>
      </w:r>
    </w:p>
    <w:p w:rsidR="00885B1B" w:rsidRPr="00E07ECE" w:rsidRDefault="00885B1B" w:rsidP="00885B1B">
      <w:pPr>
        <w:tabs>
          <w:tab w:val="left" w:pos="0"/>
        </w:tabs>
        <w:spacing w:line="360" w:lineRule="auto"/>
        <w:ind w:firstLine="284"/>
        <w:jc w:val="both"/>
        <w:rPr>
          <w:rFonts w:asciiTheme="majorHAnsi" w:eastAsia="Nexa Light" w:hAnsiTheme="majorHAnsi" w:cstheme="majorHAnsi"/>
          <w:sz w:val="22"/>
          <w:szCs w:val="22"/>
        </w:rPr>
      </w:pPr>
    </w:p>
    <w:p w:rsidR="00885B1B" w:rsidRPr="00E07ECE" w:rsidRDefault="00885B1B" w:rsidP="001020DD">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w:t>
      </w:r>
      <w:r w:rsidRPr="00E07ECE">
        <w:rPr>
          <w:rFonts w:asciiTheme="majorHAnsi" w:eastAsia="Nexa Light" w:hAnsiTheme="majorHAnsi" w:cstheme="majorHAnsi"/>
          <w:sz w:val="22"/>
          <w:szCs w:val="22"/>
        </w:rPr>
        <w:t xml:space="preserve"> São atribuições do Preposto, dentre outras: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12.24.5.1</w:t>
      </w:r>
      <w:r w:rsidRPr="00E07ECE">
        <w:rPr>
          <w:rFonts w:asciiTheme="majorHAnsi" w:eastAsia="Nexa Light" w:hAnsiTheme="majorHAnsi" w:cstheme="majorHAnsi"/>
          <w:sz w:val="22"/>
          <w:szCs w:val="22"/>
        </w:rPr>
        <w:t>. Comandar, coordenar e controlar a execução dos serviços contratados.</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12.24.5.2.</w:t>
      </w:r>
      <w:r w:rsidRPr="00E07ECE">
        <w:rPr>
          <w:rFonts w:asciiTheme="majorHAnsi" w:eastAsia="Nexa Light" w:hAnsiTheme="majorHAnsi" w:cstheme="majorHAnsi"/>
          <w:sz w:val="22"/>
          <w:szCs w:val="22"/>
        </w:rPr>
        <w:t xml:space="preserve"> Zelar pela segurança, limpeza e conservação dos equipamentos e das instalações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além da segurança dos empregados do contratado colocados à disposição da </w:t>
      </w:r>
      <w:r w:rsidRPr="00E07ECE">
        <w:rPr>
          <w:rFonts w:asciiTheme="majorHAnsi" w:eastAsia="Nexa Light" w:hAnsiTheme="majorHAnsi" w:cstheme="majorHAnsi"/>
          <w:b/>
          <w:sz w:val="22"/>
          <w:szCs w:val="22"/>
        </w:rPr>
        <w:t>Contratante.</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12.24.5.3.</w:t>
      </w:r>
      <w:r w:rsidRPr="00E07ECE">
        <w:rPr>
          <w:rFonts w:asciiTheme="majorHAnsi" w:eastAsia="Nexa Light" w:hAnsiTheme="majorHAnsi" w:cstheme="majorHAnsi"/>
          <w:sz w:val="22"/>
          <w:szCs w:val="22"/>
        </w:rPr>
        <w:t xml:space="preserve"> Cumprir e fazer cumprir todas as determinações, instruções e orientações emanadas da Fiscalização e das autoridades da </w:t>
      </w:r>
      <w:r w:rsidRPr="00E07ECE">
        <w:rPr>
          <w:rFonts w:asciiTheme="majorHAnsi" w:eastAsia="Nexa Light" w:hAnsiTheme="majorHAnsi" w:cstheme="majorHAnsi"/>
          <w:b/>
          <w:sz w:val="22"/>
          <w:szCs w:val="22"/>
        </w:rPr>
        <w:t>Contratante.</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12.24.5.4.</w:t>
      </w:r>
      <w:r w:rsidRPr="00E07ECE">
        <w:rPr>
          <w:rFonts w:asciiTheme="majorHAnsi" w:eastAsia="Nexa Light" w:hAnsiTheme="majorHAnsi" w:cstheme="majorHAnsi"/>
          <w:sz w:val="22"/>
          <w:szCs w:val="22"/>
        </w:rPr>
        <w:t xml:space="preserve"> Acatar as orientações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inclusive quanto ao cumprimento das Normas Internas e de Segurança e Medicina do Trabalho, desde que de acordo com a legalidade.</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12.24.5.5.</w:t>
      </w:r>
      <w:r w:rsidRPr="00E07ECE">
        <w:rPr>
          <w:rFonts w:asciiTheme="majorHAnsi" w:eastAsia="Nexa Light" w:hAnsiTheme="majorHAnsi" w:cstheme="majorHAnsi"/>
          <w:sz w:val="22"/>
          <w:szCs w:val="22"/>
        </w:rPr>
        <w:t xml:space="preserve"> Apresentar informações e/ou documentação solicitada pela Fiscalização e/ou pelas autoridades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inerentes à execução e às obrigações contratuais, em tempo hábil.</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12.24.5.6.</w:t>
      </w:r>
      <w:r w:rsidRPr="00E07ECE">
        <w:rPr>
          <w:rFonts w:asciiTheme="majorHAnsi" w:eastAsia="Nexa Light" w:hAnsiTheme="majorHAnsi" w:cstheme="majorHAnsi"/>
          <w:sz w:val="22"/>
          <w:szCs w:val="22"/>
        </w:rPr>
        <w:t xml:space="preserve"> Reportar-se à Fiscalização da </w:t>
      </w:r>
      <w:r w:rsidRPr="00E07ECE">
        <w:rPr>
          <w:rFonts w:asciiTheme="majorHAnsi" w:eastAsia="Nexa Light" w:hAnsiTheme="majorHAnsi" w:cstheme="majorHAnsi"/>
          <w:b/>
          <w:sz w:val="22"/>
          <w:szCs w:val="22"/>
        </w:rPr>
        <w:t xml:space="preserve">Contratante </w:t>
      </w:r>
      <w:r w:rsidRPr="00E07ECE">
        <w:rPr>
          <w:rFonts w:asciiTheme="majorHAnsi" w:eastAsia="Nexa Light" w:hAnsiTheme="majorHAnsi" w:cstheme="majorHAnsi"/>
          <w:sz w:val="22"/>
          <w:szCs w:val="22"/>
        </w:rPr>
        <w:t>para dirimir quaisquer dúvidas a respeito da execução dos serviços e das demais obrigações contratuais.</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12.24.5.7.</w:t>
      </w:r>
      <w:r w:rsidRPr="00E07ECE">
        <w:rPr>
          <w:rFonts w:asciiTheme="majorHAnsi" w:eastAsia="Nexa Light" w:hAnsiTheme="majorHAnsi" w:cstheme="majorHAnsi"/>
          <w:sz w:val="22"/>
          <w:szCs w:val="22"/>
        </w:rPr>
        <w:t xml:space="preserve"> Estar apto a esclarecer as questões relacionadas às faturas dos serviços prestados e atender prontamente a quaisquer solicitações da contratante.</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12.24.5.8.</w:t>
      </w:r>
      <w:r w:rsidRPr="00E07ECE">
        <w:rPr>
          <w:rFonts w:asciiTheme="majorHAnsi" w:eastAsia="Nexa Light" w:hAnsiTheme="majorHAnsi" w:cstheme="majorHAnsi"/>
          <w:sz w:val="22"/>
          <w:szCs w:val="22"/>
        </w:rPr>
        <w:t xml:space="preserve"> Relatar à Fiscalização, pronta e imediatamente, por escrito, toda e qualquer irregularidade observada.</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12.24.5.9.</w:t>
      </w:r>
      <w:r w:rsidRPr="00E07ECE">
        <w:rPr>
          <w:rFonts w:asciiTheme="majorHAnsi" w:eastAsia="Nexa Light" w:hAnsiTheme="majorHAnsi" w:cstheme="majorHAnsi"/>
          <w:sz w:val="22"/>
          <w:szCs w:val="22"/>
        </w:rPr>
        <w:t xml:space="preserve"> Adotar todas as providências pertinentes para que sejam corrigidas quaisquer falhas detectadas na execução dos serviços contratados.</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12.24.5.10.</w:t>
      </w:r>
      <w:r w:rsidRPr="00E07ECE">
        <w:rPr>
          <w:rFonts w:asciiTheme="majorHAnsi" w:eastAsia="Nexa Light" w:hAnsiTheme="majorHAnsi" w:cstheme="majorHAnsi"/>
          <w:sz w:val="22"/>
          <w:szCs w:val="22"/>
        </w:rPr>
        <w:t xml:space="preserve"> Garantir que os empregados se reportem sempre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primeiramente, e não à Fiscalização e/ou aos servidores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na hipótese de ocorrência de problemas relacionados à execução contratual.</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12.24.5.11.</w:t>
      </w:r>
      <w:r w:rsidRPr="00E07ECE">
        <w:rPr>
          <w:rFonts w:asciiTheme="majorHAnsi" w:eastAsia="Nexa Light" w:hAnsiTheme="majorHAnsi" w:cstheme="majorHAnsi"/>
          <w:sz w:val="22"/>
          <w:szCs w:val="22"/>
        </w:rPr>
        <w:t xml:space="preserve"> Realizar, além das atividades e tarefas que lhe forem atribuídas, quaisquer outras que julgar necessárias, pertinentes ou inerentes à boa prestação dos serviços contratados.</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12.24.5.12.</w:t>
      </w:r>
      <w:r w:rsidRPr="00E07ECE">
        <w:rPr>
          <w:rFonts w:asciiTheme="majorHAnsi" w:eastAsia="Nexa Light" w:hAnsiTheme="majorHAnsi" w:cstheme="majorHAnsi"/>
          <w:sz w:val="22"/>
          <w:szCs w:val="22"/>
        </w:rPr>
        <w:t xml:space="preserve"> Apor assinatura em documento/relatório de avaliação da execução do objeto contratado, quando este não for remetido por mensagem eletrônica com confirmação de recebimento.</w:t>
      </w:r>
    </w:p>
    <w:p w:rsidR="00885B1B" w:rsidRPr="00E07ECE" w:rsidRDefault="00885B1B" w:rsidP="001020DD">
      <w:pPr>
        <w:tabs>
          <w:tab w:val="left" w:pos="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12.24.5.13.</w:t>
      </w:r>
      <w:r w:rsidRPr="00E07ECE">
        <w:rPr>
          <w:rFonts w:asciiTheme="majorHAnsi" w:eastAsia="Nexa Light" w:hAnsiTheme="majorHAnsi" w:cstheme="majorHAnsi"/>
          <w:sz w:val="22"/>
          <w:szCs w:val="22"/>
        </w:rPr>
        <w:t xml:space="preserve"> Encaminhar à Fiscalização da </w:t>
      </w:r>
      <w:r w:rsidRPr="00E07ECE">
        <w:rPr>
          <w:rFonts w:asciiTheme="majorHAnsi" w:eastAsia="Nexa Light" w:hAnsiTheme="majorHAnsi" w:cstheme="majorHAnsi"/>
          <w:b/>
          <w:sz w:val="22"/>
          <w:szCs w:val="22"/>
        </w:rPr>
        <w:t xml:space="preserve">Contratante </w:t>
      </w:r>
      <w:r w:rsidRPr="00E07ECE">
        <w:rPr>
          <w:rFonts w:asciiTheme="majorHAnsi" w:eastAsia="Nexa Light" w:hAnsiTheme="majorHAnsi" w:cstheme="majorHAnsi"/>
          <w:sz w:val="22"/>
          <w:szCs w:val="22"/>
        </w:rPr>
        <w:t>todas as Notas Fiscais/Faturas dos serviços prestados, bem como toda a documentação complementar exigida.</w:t>
      </w:r>
    </w:p>
    <w:p w:rsidR="00885B1B" w:rsidRPr="00E07ECE" w:rsidRDefault="00885B1B" w:rsidP="00885B1B">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885B1B" w:rsidP="00885B1B">
      <w:pPr>
        <w:pStyle w:val="PargrafodaLista"/>
        <w:numPr>
          <w:ilvl w:val="0"/>
          <w:numId w:val="4"/>
        </w:num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lastRenderedPageBreak/>
        <w:t>CLÁUSULA DÉCIMA TERCEIRA - OBRIGAÇÕES ACERCA DO TRATAMENTO DE DADOS</w:t>
      </w:r>
    </w:p>
    <w:p w:rsidR="00885B1B" w:rsidRPr="00E07ECE" w:rsidRDefault="00885B1B" w:rsidP="00885B1B">
      <w:pPr>
        <w:pStyle w:val="PargrafodaLista"/>
        <w:tabs>
          <w:tab w:val="left" w:pos="0"/>
        </w:tabs>
        <w:spacing w:line="360" w:lineRule="auto"/>
        <w:ind w:left="540"/>
        <w:jc w:val="both"/>
        <w:rPr>
          <w:rFonts w:asciiTheme="majorHAnsi" w:eastAsia="Nexa Light" w:hAnsiTheme="majorHAnsi" w:cstheme="majorHAnsi"/>
          <w:b/>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13.1.</w:t>
      </w:r>
      <w:r w:rsidRPr="00E07ECE">
        <w:rPr>
          <w:rFonts w:asciiTheme="majorHAnsi" w:eastAsia="Nexa Light" w:hAnsiTheme="majorHAnsi" w:cstheme="majorHAnsi"/>
          <w:sz w:val="22"/>
          <w:szCs w:val="22"/>
        </w:rPr>
        <w:tab/>
        <w:t>As partes do contrato devem cumprir as obrigações legais relativas ao adequado tratamento de dados, nos termos da Lei Geral de Proteção de Dados (LGPD), bem como observar o que segue:</w:t>
      </w:r>
    </w:p>
    <w:p w:rsidR="00885B1B" w:rsidRPr="00E07ECE" w:rsidRDefault="00885B1B" w:rsidP="001020DD">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13.1.1.</w:t>
      </w:r>
      <w:r w:rsidRPr="00E07ECE">
        <w:rPr>
          <w:rFonts w:asciiTheme="majorHAnsi" w:eastAsia="Nexa Light" w:hAnsiTheme="majorHAnsi" w:cstheme="majorHAnsi"/>
          <w:sz w:val="22"/>
          <w:szCs w:val="22"/>
        </w:rPr>
        <w:tab/>
        <w:t>É vedado o compartilhamento com terceiros dos dados obtidos fora das hipóteses permitidas em Lei.</w:t>
      </w:r>
    </w:p>
    <w:p w:rsidR="00885B1B" w:rsidRPr="00E07ECE" w:rsidRDefault="00885B1B" w:rsidP="001020DD">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13.1.2.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A Administração deverá ser informada no prazo de 5 (cinco) dias úteis sobre todos os contratos de </w:t>
      </w:r>
      <w:proofErr w:type="spellStart"/>
      <w:r w:rsidRPr="00E07ECE">
        <w:rPr>
          <w:rFonts w:asciiTheme="majorHAnsi" w:eastAsia="Nexa Light" w:hAnsiTheme="majorHAnsi" w:cstheme="majorHAnsi"/>
          <w:sz w:val="22"/>
          <w:szCs w:val="22"/>
        </w:rPr>
        <w:t>suboperação</w:t>
      </w:r>
      <w:proofErr w:type="spellEnd"/>
      <w:r w:rsidRPr="00E07ECE">
        <w:rPr>
          <w:rFonts w:asciiTheme="majorHAnsi" w:eastAsia="Nexa Light" w:hAnsiTheme="majorHAnsi" w:cstheme="majorHAnsi"/>
          <w:sz w:val="22"/>
          <w:szCs w:val="22"/>
        </w:rPr>
        <w:t xml:space="preserve"> firmados ou que venham a ser celebrados pela</w:t>
      </w:r>
      <w:r w:rsidRPr="00E07ECE">
        <w:rPr>
          <w:rFonts w:asciiTheme="majorHAnsi" w:eastAsia="Nexa Light" w:hAnsiTheme="majorHAnsi" w:cstheme="majorHAnsi"/>
          <w:b/>
          <w:sz w:val="22"/>
          <w:szCs w:val="22"/>
        </w:rPr>
        <w:t xml:space="preserve"> Contratada</w:t>
      </w:r>
      <w:r w:rsidRPr="00E07ECE">
        <w:rPr>
          <w:rFonts w:asciiTheme="majorHAnsi" w:eastAsia="Nexa Light" w:hAnsiTheme="majorHAnsi" w:cstheme="majorHAnsi"/>
          <w:sz w:val="22"/>
          <w:szCs w:val="22"/>
        </w:rPr>
        <w:t>.</w:t>
      </w:r>
    </w:p>
    <w:p w:rsidR="00885B1B" w:rsidRPr="00E07ECE" w:rsidRDefault="00885B1B" w:rsidP="001020DD">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13.1.3.</w:t>
      </w:r>
      <w:r w:rsidRPr="00E07ECE">
        <w:rPr>
          <w:rFonts w:asciiTheme="majorHAnsi" w:eastAsia="Nexa Light" w:hAnsiTheme="majorHAnsi" w:cstheme="majorHAnsi"/>
          <w:sz w:val="22"/>
          <w:szCs w:val="22"/>
        </w:rPr>
        <w:tab/>
        <w:t>É dever do contratado orientar e treinar seus empregados sobre os deveres, requisitos e responsabilidades decorrentes da LGPD.</w:t>
      </w:r>
    </w:p>
    <w:p w:rsidR="00885B1B" w:rsidRPr="00E07ECE" w:rsidRDefault="00885B1B" w:rsidP="001020DD">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13.1.4.</w:t>
      </w:r>
      <w:r w:rsidRPr="00E07ECE">
        <w:rPr>
          <w:rFonts w:asciiTheme="majorHAnsi" w:eastAsia="Nexa Light" w:hAnsiTheme="majorHAnsi" w:cstheme="majorHAnsi"/>
          <w:sz w:val="22"/>
          <w:szCs w:val="22"/>
        </w:rPr>
        <w:tab/>
        <w:t xml:space="preserve">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deverá exigir de </w:t>
      </w:r>
      <w:proofErr w:type="spellStart"/>
      <w:r w:rsidRPr="00E07ECE">
        <w:rPr>
          <w:rFonts w:asciiTheme="majorHAnsi" w:eastAsia="Nexa Light" w:hAnsiTheme="majorHAnsi" w:cstheme="majorHAnsi"/>
          <w:sz w:val="22"/>
          <w:szCs w:val="22"/>
        </w:rPr>
        <w:t>suboperadores</w:t>
      </w:r>
      <w:proofErr w:type="spellEnd"/>
      <w:r w:rsidRPr="00E07ECE">
        <w:rPr>
          <w:rFonts w:asciiTheme="majorHAnsi" w:eastAsia="Nexa Light" w:hAnsiTheme="majorHAnsi" w:cstheme="majorHAnsi"/>
          <w:sz w:val="22"/>
          <w:szCs w:val="22"/>
        </w:rPr>
        <w:t xml:space="preserve"> e subcontratados o cumprimento dos deveres da presente cláusula, permanecendo integralmente responsável por garantir sua observância.</w:t>
      </w:r>
    </w:p>
    <w:p w:rsidR="00885B1B" w:rsidRPr="00E07ECE" w:rsidRDefault="00885B1B" w:rsidP="001020DD">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13.1.5.</w:t>
      </w:r>
      <w:r w:rsidRPr="00E07ECE">
        <w:rPr>
          <w:rFonts w:asciiTheme="majorHAnsi" w:eastAsia="Nexa Light" w:hAnsiTheme="majorHAnsi" w:cstheme="majorHAnsi"/>
          <w:sz w:val="22"/>
          <w:szCs w:val="22"/>
        </w:rPr>
        <w:tab/>
        <w:t xml:space="preserve">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deverá prestar, no prazo fixado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prorrogável justificadamente, quaisquer informações acerca dos dados pessoais para cumprimento da LGPD, inclusive quanto a eventual descarte realizado.</w:t>
      </w:r>
    </w:p>
    <w:p w:rsidR="00885B1B" w:rsidRPr="00E07ECE" w:rsidRDefault="00885B1B" w:rsidP="001020DD">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13.1.6.</w:t>
      </w:r>
      <w:r w:rsidRPr="00E07ECE">
        <w:rPr>
          <w:rFonts w:asciiTheme="majorHAnsi" w:eastAsia="Nexa Light" w:hAnsiTheme="majorHAnsi" w:cstheme="majorHAnsi"/>
          <w:sz w:val="22"/>
          <w:szCs w:val="22"/>
        </w:rPr>
        <w:tab/>
        <w:t>O contrato está sujeito a ser alterado nos procedimentos pertinentes ao tratamento de dados pessoais, quando indicado pela autoridade competente, em especial a ANPD por meio de opiniões técnicas ou recomendações, editadas na forma da LGPD.</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pStyle w:val="PargrafodaLista"/>
        <w:numPr>
          <w:ilvl w:val="0"/>
          <w:numId w:val="4"/>
        </w:numPr>
        <w:tabs>
          <w:tab w:val="left" w:pos="0"/>
          <w:tab w:val="left" w:pos="284"/>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 xml:space="preserve"> CLÁUSULA DÉCIMA QUARTA - SUBCONTRATAÇÃO</w:t>
      </w:r>
    </w:p>
    <w:p w:rsidR="00885B1B" w:rsidRPr="00E07ECE" w:rsidRDefault="00885B1B" w:rsidP="00885B1B">
      <w:pPr>
        <w:widowControl w:val="0"/>
        <w:numPr>
          <w:ilvl w:val="0"/>
          <w:numId w:val="8"/>
        </w:numPr>
        <w:pBdr>
          <w:top w:val="nil"/>
          <w:left w:val="nil"/>
          <w:bottom w:val="nil"/>
          <w:right w:val="nil"/>
          <w:between w:val="nil"/>
        </w:pBdr>
        <w:tabs>
          <w:tab w:val="left" w:pos="426"/>
          <w:tab w:val="left" w:pos="567"/>
        </w:tabs>
        <w:suppressAutoHyphens/>
        <w:spacing w:before="240" w:after="240" w:line="276" w:lineRule="auto"/>
        <w:ind w:left="142" w:hanging="142"/>
        <w:jc w:val="both"/>
        <w:rPr>
          <w:rFonts w:asciiTheme="majorHAnsi" w:hAnsiTheme="majorHAnsi" w:cstheme="majorHAnsi"/>
          <w:sz w:val="22"/>
          <w:szCs w:val="22"/>
        </w:rPr>
      </w:pPr>
      <w:r w:rsidRPr="00E07ECE">
        <w:rPr>
          <w:rFonts w:asciiTheme="majorHAnsi" w:eastAsia="Arial" w:hAnsiTheme="majorHAnsi" w:cstheme="majorHAnsi"/>
          <w:sz w:val="22"/>
          <w:szCs w:val="22"/>
        </w:rPr>
        <w:t xml:space="preserve">É vedada a subcontratação do objeto deste contrato, devido à natureza dos serviços contratados. </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15. CLÁUSULA DÉCIMA QUINTA - FISCALIZAÇÃO E GESTÃO DO CONTRATO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15.1.</w:t>
      </w:r>
      <w:r w:rsidRPr="00E07ECE">
        <w:rPr>
          <w:rFonts w:asciiTheme="majorHAnsi" w:eastAsia="Nexa Light" w:hAnsiTheme="majorHAnsi" w:cstheme="majorHAnsi"/>
          <w:sz w:val="22"/>
          <w:szCs w:val="22"/>
        </w:rPr>
        <w:tab/>
        <w:t xml:space="preserve">Será designado,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um servidor qualificado ou uma comissão para exercer a fiscalização e acompanhamento do contrato, que terá, dentre outras, a incumbência de informar as ocorrências relevantes verificadas na execução contratual, inclusive quanto a eventuais atrasos e descumprimentos de cláusulas contratuais; solicitar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documentos exigidos para o fornecimento do bem, correção de falhas na execução contratual, cumprimento da legislação aplicável, e, sendo o caso, determinar a substituição de produtos defeituosos; informar as autoridades competentes a ocorrência de ilegalidades e irregularidades que constatar; e solicitar à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o afastamento ou a substituição de profissional que considere ineficiente, incompetente, inconveniente ou desrespeitoso com pessoas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ou terceiros ligados à execução do objeto.</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pStyle w:val="PargrafodaLista"/>
        <w:tabs>
          <w:tab w:val="left" w:pos="0"/>
        </w:tabs>
        <w:spacing w:line="360" w:lineRule="auto"/>
        <w:ind w:left="0"/>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15.2</w:t>
      </w:r>
      <w:r w:rsidRPr="00E07ECE">
        <w:rPr>
          <w:rFonts w:asciiTheme="majorHAnsi" w:eastAsia="Nexa Light" w:hAnsiTheme="majorHAnsi" w:cstheme="majorHAnsi"/>
          <w:sz w:val="22"/>
          <w:szCs w:val="22"/>
        </w:rPr>
        <w:t xml:space="preserve">. Em caso de impedimento, ordem de paralisação ou suspensão do contrato, o cronograma de execução será prorrogado automaticamente pelo tempo correspondente, anotadas tais circunstâncias mediante simples </w:t>
      </w:r>
      <w:proofErr w:type="spellStart"/>
      <w:r w:rsidRPr="00E07ECE">
        <w:rPr>
          <w:rFonts w:asciiTheme="majorHAnsi" w:eastAsia="Nexa Light" w:hAnsiTheme="majorHAnsi" w:cstheme="majorHAnsi"/>
          <w:sz w:val="22"/>
          <w:szCs w:val="22"/>
        </w:rPr>
        <w:t>apostilamento</w:t>
      </w:r>
      <w:proofErr w:type="spellEnd"/>
      <w:r w:rsidRPr="00E07ECE">
        <w:rPr>
          <w:rFonts w:asciiTheme="majorHAnsi" w:eastAsia="Nexa Light" w:hAnsiTheme="majorHAnsi" w:cstheme="majorHAnsi"/>
          <w:sz w:val="22"/>
          <w:szCs w:val="22"/>
        </w:rPr>
        <w:t>.</w:t>
      </w:r>
    </w:p>
    <w:p w:rsidR="00885B1B" w:rsidRPr="00E07ECE" w:rsidRDefault="00885B1B" w:rsidP="00885B1B">
      <w:pPr>
        <w:pStyle w:val="PargrafodaLista"/>
        <w:tabs>
          <w:tab w:val="left" w:pos="0"/>
        </w:tabs>
        <w:spacing w:line="360" w:lineRule="auto"/>
        <w:ind w:left="0"/>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15.3.</w:t>
      </w:r>
      <w:r w:rsidRPr="00E07ECE">
        <w:rPr>
          <w:rFonts w:asciiTheme="majorHAnsi" w:eastAsia="Nexa Light" w:hAnsiTheme="majorHAnsi" w:cstheme="majorHAnsi"/>
          <w:sz w:val="22"/>
          <w:szCs w:val="22"/>
        </w:rPr>
        <w:tab/>
        <w:t xml:space="preserve">A execução do contrato deverá ser acompanhada e fiscalizada pelo </w:t>
      </w:r>
      <w:proofErr w:type="gramStart"/>
      <w:r w:rsidRPr="00E07ECE">
        <w:rPr>
          <w:rFonts w:asciiTheme="majorHAnsi" w:eastAsia="Nexa Light" w:hAnsiTheme="majorHAnsi" w:cstheme="majorHAnsi"/>
          <w:sz w:val="22"/>
          <w:szCs w:val="22"/>
        </w:rPr>
        <w:t>fiscal(</w:t>
      </w:r>
      <w:proofErr w:type="spellStart"/>
      <w:proofErr w:type="gramEnd"/>
      <w:r w:rsidRPr="00E07ECE">
        <w:rPr>
          <w:rFonts w:asciiTheme="majorHAnsi" w:eastAsia="Nexa Light" w:hAnsiTheme="majorHAnsi" w:cstheme="majorHAnsi"/>
          <w:sz w:val="22"/>
          <w:szCs w:val="22"/>
        </w:rPr>
        <w:t>is</w:t>
      </w:r>
      <w:proofErr w:type="spellEnd"/>
      <w:r w:rsidRPr="00E07ECE">
        <w:rPr>
          <w:rFonts w:asciiTheme="majorHAnsi" w:eastAsia="Nexa Light" w:hAnsiTheme="majorHAnsi" w:cstheme="majorHAnsi"/>
          <w:sz w:val="22"/>
          <w:szCs w:val="22"/>
        </w:rPr>
        <w:t>) do contrato(s), ou pelos respectivos substitutos, nos termos do art. 117 da Lei nº 14.133/2021.</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15.4.</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Os gestores e fiscais de contrato devem ser previamente designados, por portaria geral ou específica, e cientificados pessoalmente, preferencialmente por meio eletrônico, bem como os titulares e substitutos.</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15.5.</w:t>
      </w:r>
      <w:r w:rsidRPr="00E07ECE">
        <w:rPr>
          <w:rFonts w:asciiTheme="majorHAnsi" w:eastAsia="Nexa Light" w:hAnsiTheme="majorHAnsi" w:cstheme="majorHAnsi"/>
          <w:sz w:val="22"/>
          <w:szCs w:val="22"/>
        </w:rPr>
        <w:tab/>
        <w:t xml:space="preserve">Não obstante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seja a única e exclusiva responsável pela execução do contrato,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reserva-se o direito de, sem que de qualquer forma restrinja a plenitude dessa responsabilidade, exercer a mais ampla e completa fiscalização sobre a execução do objeto contratado.</w:t>
      </w: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15.6.</w:t>
      </w:r>
      <w:r w:rsidRPr="00E07ECE">
        <w:rPr>
          <w:rFonts w:asciiTheme="majorHAnsi" w:eastAsia="Nexa Light" w:hAnsiTheme="majorHAnsi" w:cstheme="majorHAnsi"/>
          <w:sz w:val="22"/>
          <w:szCs w:val="22"/>
        </w:rPr>
        <w:tab/>
        <w:t>Para efeito de gestão dos contratos originados desta operação, quando for o caso, serão utilizadas as seguintes definições:</w:t>
      </w: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15.7.</w:t>
      </w:r>
      <w:r w:rsidRPr="00E07ECE">
        <w:rPr>
          <w:rFonts w:asciiTheme="majorHAnsi" w:eastAsia="Nexa Light" w:hAnsiTheme="majorHAnsi" w:cstheme="majorHAnsi"/>
          <w:b/>
          <w:sz w:val="22"/>
          <w:szCs w:val="22"/>
        </w:rPr>
        <w:tab/>
        <w:t>Gestor do Contrato:</w:t>
      </w:r>
      <w:r w:rsidRPr="00E07ECE">
        <w:rPr>
          <w:rFonts w:asciiTheme="majorHAnsi" w:eastAsia="Nexa Light" w:hAnsiTheme="majorHAnsi" w:cstheme="majorHAnsi"/>
          <w:sz w:val="22"/>
          <w:szCs w:val="22"/>
        </w:rPr>
        <w:t xml:space="preserve"> Trata-se de servidor da unidade administrativa de controle ou equivalente, diretamente responsável pela disponibilização do serviço às demais unidades administrativas do órgão ou entidade, devendo ser designado por portaria, conforme art. 17 do Decreto Estadual nº 1.525/2022, sendo, ainda, responsável por aplicar as ações estabelecidas no art. 14 do Decreto Estadual nº 1.525/2022, bem como:</w:t>
      </w: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p>
    <w:p w:rsidR="00885B1B" w:rsidRPr="00E07ECE" w:rsidRDefault="00885B1B" w:rsidP="00995A1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15.7.1.</w:t>
      </w:r>
      <w:r w:rsidRPr="00E07ECE">
        <w:rPr>
          <w:rFonts w:asciiTheme="majorHAnsi" w:eastAsia="Nexa Light" w:hAnsiTheme="majorHAnsi" w:cstheme="majorHAnsi"/>
          <w:sz w:val="22"/>
          <w:szCs w:val="22"/>
        </w:rPr>
        <w:tab/>
        <w:t>Aplicar todas as determinações e normas de conduta, acompanhamento e fiscalização de contrato previstos em manual de gerenciamento de contrato, caso houver.</w:t>
      </w:r>
    </w:p>
    <w:p w:rsidR="00885B1B" w:rsidRPr="00E07ECE" w:rsidRDefault="00885B1B" w:rsidP="00995A1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15.7.2.</w:t>
      </w:r>
      <w:r w:rsidRPr="00E07ECE">
        <w:rPr>
          <w:rFonts w:asciiTheme="majorHAnsi" w:eastAsia="Nexa Light" w:hAnsiTheme="majorHAnsi" w:cstheme="majorHAnsi"/>
          <w:sz w:val="22"/>
          <w:szCs w:val="22"/>
        </w:rPr>
        <w:tab/>
        <w:t>Aplicar as orientações e determinações oriundas dos Órgãos de Controle Interno e Externo e as previstas nos instrumentos legais.</w:t>
      </w:r>
    </w:p>
    <w:p w:rsidR="00885B1B" w:rsidRPr="00E07ECE" w:rsidRDefault="00885B1B" w:rsidP="00995A1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15.7.3.</w:t>
      </w:r>
      <w:r w:rsidRPr="00E07ECE">
        <w:rPr>
          <w:rFonts w:asciiTheme="majorHAnsi" w:eastAsia="Nexa Light" w:hAnsiTheme="majorHAnsi" w:cstheme="majorHAnsi"/>
          <w:sz w:val="22"/>
          <w:szCs w:val="22"/>
        </w:rPr>
        <w:t xml:space="preserve"> Controlar a utilização do saldo existente, bem como os valores empenhados e a empenhar;</w:t>
      </w:r>
    </w:p>
    <w:p w:rsidR="00885B1B" w:rsidRPr="00E07ECE" w:rsidRDefault="00885B1B" w:rsidP="00995A1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11.7.4.</w:t>
      </w:r>
      <w:r w:rsidRPr="00E07ECE">
        <w:rPr>
          <w:rFonts w:asciiTheme="majorHAnsi" w:eastAsia="Nexa Light" w:hAnsiTheme="majorHAnsi" w:cstheme="majorHAnsi"/>
          <w:sz w:val="22"/>
          <w:szCs w:val="22"/>
        </w:rPr>
        <w:t xml:space="preserve"> Responsável pelos contatos de negócio com a contratada;</w:t>
      </w:r>
    </w:p>
    <w:p w:rsidR="00885B1B" w:rsidRPr="00E07ECE" w:rsidRDefault="00885B1B" w:rsidP="00995A1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11.7.5.</w:t>
      </w:r>
      <w:r w:rsidRPr="00E07ECE">
        <w:rPr>
          <w:rFonts w:asciiTheme="majorHAnsi" w:eastAsia="Nexa Light" w:hAnsiTheme="majorHAnsi" w:cstheme="majorHAnsi"/>
          <w:sz w:val="22"/>
          <w:szCs w:val="22"/>
        </w:rPr>
        <w:t xml:space="preserve"> Notificar a contratada sobre situações irregulares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15.8.</w:t>
      </w:r>
      <w:r w:rsidRPr="00E07ECE">
        <w:rPr>
          <w:rFonts w:asciiTheme="majorHAnsi" w:eastAsia="Nexa Light" w:hAnsiTheme="majorHAnsi" w:cstheme="majorHAnsi"/>
          <w:sz w:val="22"/>
          <w:szCs w:val="22"/>
        </w:rPr>
        <w:tab/>
      </w:r>
      <w:r w:rsidRPr="00E07ECE">
        <w:rPr>
          <w:rFonts w:asciiTheme="majorHAnsi" w:eastAsia="Nexa Light" w:hAnsiTheme="majorHAnsi" w:cstheme="majorHAnsi"/>
          <w:b/>
          <w:sz w:val="22"/>
          <w:szCs w:val="22"/>
        </w:rPr>
        <w:t>Fiscal do Contrato:</w:t>
      </w:r>
      <w:r w:rsidRPr="00E07ECE">
        <w:rPr>
          <w:rFonts w:asciiTheme="majorHAnsi" w:eastAsia="Nexa Light" w:hAnsiTheme="majorHAnsi" w:cstheme="majorHAnsi"/>
          <w:sz w:val="22"/>
          <w:szCs w:val="22"/>
        </w:rPr>
        <w:t xml:space="preserve"> Trata-se de agente público indicado pelo Gestor do Contrato, via portaria, em conformidade com o art. 14, inciso III e art. 17 do Decreto Estadual nº 1.525/2022. A indicação do Fiscal de Contrato deve ocorrer, preferencialmente, entre servidores que preencham os requisitos técnicos-profissionais aplicáveis, sendo responsável por aplicar as ações estabelecidas no art. 15 do Decreto Estadual nº 1.525/2022, bem como: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361866">
      <w:pPr>
        <w:tabs>
          <w:tab w:val="left" w:pos="0"/>
          <w:tab w:val="left" w:pos="993"/>
          <w:tab w:val="left" w:pos="1134"/>
          <w:tab w:val="left" w:pos="1276"/>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15.8.1.</w:t>
      </w:r>
      <w:r w:rsidRPr="00E07ECE">
        <w:rPr>
          <w:rFonts w:asciiTheme="majorHAnsi" w:eastAsia="Nexa Light" w:hAnsiTheme="majorHAnsi" w:cstheme="majorHAnsi"/>
          <w:sz w:val="22"/>
          <w:szCs w:val="22"/>
        </w:rPr>
        <w:tab/>
        <w:t xml:space="preserve">Prestar informações e esclarecimentos ao preposto da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sempre que for preciso.</w:t>
      </w:r>
    </w:p>
    <w:p w:rsidR="00885B1B" w:rsidRPr="00E07ECE" w:rsidRDefault="00885B1B" w:rsidP="00361866">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15.8.2</w:t>
      </w:r>
      <w:r w:rsidRPr="00E07ECE">
        <w:rPr>
          <w:rFonts w:asciiTheme="majorHAnsi" w:eastAsia="Nexa Light" w:hAnsiTheme="majorHAnsi" w:cstheme="majorHAnsi"/>
          <w:sz w:val="22"/>
          <w:szCs w:val="22"/>
        </w:rPr>
        <w:t xml:space="preserve">. Desempenhar com eficiência e zelo todas as atribuições a ele incumbidas na legislação aplicável, em especial aquelas indicadas no art. 312 do Decreto Estadual nº 1.525/2022. </w:t>
      </w:r>
    </w:p>
    <w:p w:rsidR="00885B1B" w:rsidRPr="00E07ECE" w:rsidRDefault="00885B1B" w:rsidP="00361866">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15.8.3</w:t>
      </w:r>
      <w:r w:rsidRPr="00E07ECE">
        <w:rPr>
          <w:rFonts w:asciiTheme="majorHAnsi" w:eastAsia="Nexa Light" w:hAnsiTheme="majorHAnsi" w:cstheme="majorHAnsi"/>
          <w:sz w:val="22"/>
          <w:szCs w:val="22"/>
        </w:rPr>
        <w:t xml:space="preserve">. Acompanhar a realização do serviço, conferir e elaborar o relatório de execução do serviço, atestando a realização dos mesmos em sua totalidade, por meio do Representante da Unidade ou seu substituto legal; </w:t>
      </w:r>
    </w:p>
    <w:p w:rsidR="00885B1B" w:rsidRPr="00E07ECE" w:rsidRDefault="00885B1B" w:rsidP="00361866">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15.8.4.</w:t>
      </w:r>
      <w:r w:rsidRPr="00E07ECE">
        <w:rPr>
          <w:rFonts w:asciiTheme="majorHAnsi" w:eastAsia="Nexa Light" w:hAnsiTheme="majorHAnsi" w:cstheme="majorHAnsi"/>
          <w:sz w:val="22"/>
          <w:szCs w:val="22"/>
        </w:rPr>
        <w:t xml:space="preserve"> Conferir e atestar as Notas Fiscais dos serviços prestados; </w:t>
      </w:r>
    </w:p>
    <w:p w:rsidR="00885B1B" w:rsidRPr="00E07ECE" w:rsidRDefault="00885B1B" w:rsidP="00361866">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15.8.5.</w:t>
      </w:r>
      <w:r w:rsidRPr="00E07ECE">
        <w:rPr>
          <w:rFonts w:asciiTheme="majorHAnsi" w:eastAsia="Nexa Light" w:hAnsiTheme="majorHAnsi" w:cstheme="majorHAnsi"/>
          <w:sz w:val="22"/>
          <w:szCs w:val="22"/>
        </w:rPr>
        <w:t xml:space="preserve"> Notificar a contratada sobre situações irregulares; </w:t>
      </w:r>
    </w:p>
    <w:p w:rsidR="00885B1B" w:rsidRPr="00E07ECE" w:rsidRDefault="00885B1B" w:rsidP="00361866">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15.8.6.</w:t>
      </w:r>
      <w:r w:rsidRPr="00E07ECE">
        <w:rPr>
          <w:rFonts w:asciiTheme="majorHAnsi" w:eastAsia="Nexa Light" w:hAnsiTheme="majorHAnsi" w:cstheme="majorHAnsi"/>
          <w:sz w:val="22"/>
          <w:szCs w:val="22"/>
        </w:rPr>
        <w:t xml:space="preserve"> Emitir pareceres a respeito dos atos da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relativos à execução do Contrato, em especial quanto à aplicação de sanções, alterações, prorrogações e rescisão do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 w:val="left" w:pos="709"/>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15.9.</w:t>
      </w:r>
      <w:r w:rsidRPr="00E07ECE">
        <w:rPr>
          <w:rFonts w:asciiTheme="majorHAnsi" w:eastAsia="Nexa Light" w:hAnsiTheme="majorHAnsi" w:cstheme="majorHAnsi"/>
          <w:sz w:val="22"/>
          <w:szCs w:val="22"/>
        </w:rPr>
        <w:tab/>
        <w:t xml:space="preserve">A fiscalização deverá emitir informação e/ou relatório detalhado a respeito de todos os atos da </w:t>
      </w:r>
      <w:r w:rsidRPr="00E07ECE">
        <w:rPr>
          <w:rFonts w:asciiTheme="majorHAnsi" w:eastAsia="Nexa Light" w:hAnsiTheme="majorHAnsi" w:cstheme="majorHAnsi"/>
          <w:b/>
          <w:sz w:val="22"/>
          <w:szCs w:val="22"/>
        </w:rPr>
        <w:t xml:space="preserve">Contratada </w:t>
      </w:r>
      <w:r w:rsidRPr="00E07ECE">
        <w:rPr>
          <w:rFonts w:asciiTheme="majorHAnsi" w:eastAsia="Nexa Light" w:hAnsiTheme="majorHAnsi" w:cstheme="majorHAnsi"/>
          <w:sz w:val="22"/>
          <w:szCs w:val="22"/>
        </w:rPr>
        <w:t>relativos à execução do contrato, incluindo-se informações quanto à aplicação de sanções, alterações, prorrogações e rescisão do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15.10.</w:t>
      </w:r>
      <w:r w:rsidRPr="00E07ECE">
        <w:rPr>
          <w:rFonts w:asciiTheme="majorHAnsi" w:eastAsia="Nexa Light" w:hAnsiTheme="majorHAnsi" w:cstheme="majorHAnsi"/>
          <w:sz w:val="22"/>
          <w:szCs w:val="22"/>
        </w:rPr>
        <w:tab/>
        <w:t xml:space="preserve"> A fiscalização deverá, em seu relatório de avaliação da qualidade dos serviços, identificar e quantificar as ocorrências eventualmente praticadas pela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no período de faturamento, com vistas a aplicar glosas na respectiva fatura ou multa em processo administrativo próprio.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15.11.</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Todas as ocorrências devem ser documentalmente comprovadas e anexadas ao Relatório a ser elaborado conforme estabelecido no art. 294 do Decreto Estadual nº 1.525/2022.</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15.12.</w:t>
      </w:r>
      <w:r w:rsidRPr="00E07ECE">
        <w:rPr>
          <w:rFonts w:asciiTheme="majorHAnsi" w:eastAsia="Nexa Light" w:hAnsiTheme="majorHAnsi" w:cstheme="majorHAnsi"/>
          <w:sz w:val="22"/>
          <w:szCs w:val="22"/>
        </w:rPr>
        <w:tab/>
        <w:t>O Relatório é o ato administrativo que concretiza o recebimento provisório.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15.13.</w:t>
      </w:r>
      <w:r w:rsidRPr="00E07ECE">
        <w:rPr>
          <w:rFonts w:asciiTheme="majorHAnsi" w:eastAsia="Nexa Light" w:hAnsiTheme="majorHAnsi" w:cstheme="majorHAnsi"/>
          <w:sz w:val="22"/>
          <w:szCs w:val="22"/>
        </w:rPr>
        <w:tab/>
        <w:t>O fiscal do contrato anotará em registro próprio todas as ocorrências relacionadas à execução do contrato, determinando o que for necessário para a regularização das faltas ou dos defeitos observados.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15.14.</w:t>
      </w:r>
      <w:r w:rsidRPr="00E07ECE">
        <w:rPr>
          <w:rFonts w:asciiTheme="majorHAnsi" w:eastAsia="Nexa Light" w:hAnsiTheme="majorHAnsi" w:cstheme="majorHAnsi"/>
          <w:sz w:val="22"/>
          <w:szCs w:val="22"/>
        </w:rPr>
        <w:tab/>
        <w:t>A operacionalização e o controle da execução contratual deverão ser realizados por meio do Sistema de Aquisições Governamentais - Contratos, disponibilizado pela Secretaria de Estado de Planejamento e Gestão.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15.15.</w:t>
      </w:r>
      <w:r w:rsidRPr="00E07ECE">
        <w:rPr>
          <w:rFonts w:asciiTheme="majorHAnsi" w:eastAsia="Nexa Light" w:hAnsiTheme="majorHAnsi" w:cstheme="majorHAnsi"/>
          <w:sz w:val="22"/>
          <w:szCs w:val="22"/>
        </w:rPr>
        <w:tab/>
        <w:t>O fiscal do contrato informará a seus superiores, em tempo hábil para a adoção das medidas convenientes, a situação que demandar decisão ou providência que ultrapasse sua competência.</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hAnsiTheme="majorHAnsi" w:cstheme="majorHAnsi"/>
          <w:sz w:val="22"/>
          <w:szCs w:val="22"/>
        </w:rPr>
      </w:pPr>
      <w:r w:rsidRPr="00E07ECE">
        <w:rPr>
          <w:rFonts w:asciiTheme="majorHAnsi" w:hAnsiTheme="majorHAnsi" w:cstheme="majorHAnsi"/>
          <w:b/>
          <w:sz w:val="22"/>
          <w:szCs w:val="22"/>
        </w:rPr>
        <w:t>15.16.</w:t>
      </w:r>
      <w:r w:rsidRPr="00E07ECE">
        <w:rPr>
          <w:rFonts w:asciiTheme="majorHAnsi" w:hAnsiTheme="majorHAnsi" w:cstheme="majorHAnsi"/>
          <w:sz w:val="22"/>
          <w:szCs w:val="22"/>
        </w:rPr>
        <w:t xml:space="preserve"> Além do disposto acima, a fiscalização contratual obedecerá às seguintes rotinas: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lastRenderedPageBreak/>
        <w:t xml:space="preserve">a) prestar apoio técnico e operacional ao gestor do contrato, subsidiando-o de informações pertinentes às suas competências;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b) juntar aos autos todas as ocorrências relacionadas à execução do contrato, indicando o que for necessário para a regularização das faltas ou dos defeitos observados;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c) emitir notificações para a correção de rotinas ou de qualquer inexatidão ou irregularidade constatada em desacordo com a execução do contrato, determinando prazo para a correção;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d) informar ao gestor do contrato, em tempo hábil, situação que demandar decisão ou adoção de medidas que ultrapassem sua competência, para que adote as medidas necessárias e saneadoras, se for o caso;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e) comunicar imediatamente ao gestor do contrato quaisquer ocorrências que possam inviabilizar a execução do contrato nas datas previstas;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f) realizar a conferência de notas fiscais, faturas ou documentos equivalentes, os documentos exigidos para o pagamento bem como verificar a manutenção das condições de habilitação da contratada e, após o ateste, encaminhar ao gestor de contrato para ratificação;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g) comunicar o gestor do contrato o término do contrato sob sua responsabilidade, inclusive nos casos de nova contratação ou prorrogação.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h) acessar aos autos do contrato e da licitação que o antecedeu, sempre que solicitado, podendo solicitar cópia dos documentos necessários à fiscalização;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i) informar ao gestor do contrato, de ofício ou a requerimento, todas as ocorrências relevantes referentes à execução contratual, inclusive eventuais atrasos e descumprimentos, sugerir as providências necessárias ao fiel cumprimento das cláusulas contratuais;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j) solicitar a </w:t>
      </w:r>
      <w:r w:rsidRPr="00E07ECE">
        <w:rPr>
          <w:rFonts w:asciiTheme="majorHAnsi" w:hAnsiTheme="majorHAnsi" w:cstheme="majorHAnsi"/>
          <w:b/>
          <w:sz w:val="22"/>
          <w:szCs w:val="22"/>
        </w:rPr>
        <w:t>Contratada</w:t>
      </w:r>
      <w:r w:rsidRPr="00E07ECE">
        <w:rPr>
          <w:rFonts w:asciiTheme="majorHAnsi" w:hAnsiTheme="majorHAnsi" w:cstheme="majorHAnsi"/>
          <w:sz w:val="22"/>
          <w:szCs w:val="22"/>
        </w:rPr>
        <w:t xml:space="preserve"> os documentos exigidos para a prestação do serviço ou fornecimento do bem, a correção de falhas na execução contratual, inclusive cumprimento da legislação aplicável, substituição de produtos defeituosos ou repetição de serviços executados em desconformidade com as normas aplicáveis;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l) informar às autoridades competentes as ilegalidades e irregularidades que constatar; </w:t>
      </w:r>
    </w:p>
    <w:p w:rsidR="00885B1B" w:rsidRPr="00E07ECE" w:rsidRDefault="00885B1B" w:rsidP="00885B1B">
      <w:pPr>
        <w:tabs>
          <w:tab w:val="left" w:pos="0"/>
        </w:tabs>
        <w:spacing w:line="360" w:lineRule="auto"/>
        <w:ind w:firstLine="567"/>
        <w:jc w:val="both"/>
        <w:rPr>
          <w:rFonts w:asciiTheme="majorHAnsi" w:hAnsiTheme="majorHAnsi" w:cstheme="majorHAnsi"/>
          <w:sz w:val="22"/>
          <w:szCs w:val="22"/>
        </w:rPr>
      </w:pPr>
      <w:r w:rsidRPr="00E07ECE">
        <w:rPr>
          <w:rFonts w:asciiTheme="majorHAnsi" w:hAnsiTheme="majorHAnsi" w:cstheme="majorHAnsi"/>
          <w:sz w:val="22"/>
          <w:szCs w:val="22"/>
        </w:rPr>
        <w:t xml:space="preserve">m) elaborar relatório registrando as ocorrências sobre a prestação dos serviços referentes ao período de sua atuação quando do seu desligamento ou afastamento definitivo; </w:t>
      </w:r>
    </w:p>
    <w:p w:rsidR="00885B1B" w:rsidRPr="00E07ECE" w:rsidRDefault="00885B1B" w:rsidP="00885B1B">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hAnsiTheme="majorHAnsi" w:cstheme="majorHAnsi"/>
          <w:sz w:val="22"/>
          <w:szCs w:val="22"/>
        </w:rPr>
        <w:t>n) receber cópias dos documentos essenciais da contratação pelo setor de contratos, a exemplo do ato convocatório e seus anexos, do contrato, da proposta da contratada/planilha de custos e formação de preços, da garantia, quando houver, e demais documentos indispensáveis à fiscalização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15.17.</w:t>
      </w:r>
      <w:r w:rsidRPr="00E07ECE">
        <w:rPr>
          <w:rFonts w:asciiTheme="majorHAnsi" w:eastAsia="Nexa Light" w:hAnsiTheme="majorHAnsi" w:cstheme="majorHAnsi"/>
          <w:sz w:val="22"/>
          <w:szCs w:val="22"/>
        </w:rPr>
        <w:tab/>
        <w:t xml:space="preserve">A fiscalização exercida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durante a execução dos serviços, não exclui a responsabilidade da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por quaisquer irregularidades resultantes da má prestação dos serviços, de imperfeições técnicas, vícios redibitórios, ou emprego de material inadequado ou de qualidade inferior e, na ocorrência deste, não implica </w:t>
      </w:r>
      <w:proofErr w:type="spellStart"/>
      <w:r w:rsidRPr="00E07ECE">
        <w:rPr>
          <w:rFonts w:asciiTheme="majorHAnsi" w:eastAsia="Nexa Light" w:hAnsiTheme="majorHAnsi" w:cstheme="majorHAnsi"/>
          <w:sz w:val="22"/>
          <w:szCs w:val="22"/>
        </w:rPr>
        <w:t>co-responsabilidade</w:t>
      </w:r>
      <w:proofErr w:type="spellEnd"/>
      <w:r w:rsidRPr="00E07ECE">
        <w:rPr>
          <w:rFonts w:asciiTheme="majorHAnsi" w:eastAsia="Nexa Light" w:hAnsiTheme="majorHAnsi" w:cstheme="majorHAnsi"/>
          <w:sz w:val="22"/>
          <w:szCs w:val="22"/>
        </w:rPr>
        <w:t xml:space="preserve"> do contratante ou de seus agentes e prepostos.</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lastRenderedPageBreak/>
        <w:t>16. CLÁUSULA DÉCIMA SEXTA - INFRAÇÕES E SANÇÕES ADMINISTRATIVAS</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w:t>
      </w:r>
      <w:r w:rsidRPr="00E07ECE">
        <w:rPr>
          <w:rFonts w:asciiTheme="majorHAnsi" w:eastAsia="Nexa Light" w:hAnsiTheme="majorHAnsi" w:cstheme="majorHAnsi"/>
          <w:sz w:val="22"/>
          <w:szCs w:val="22"/>
        </w:rPr>
        <w:tab/>
        <w:t xml:space="preserve">Comete infração administrativa, nos termos da Lei nº 14.133/2021 (art. 155) e do Decreto Estadual nº 1.525/2022 (art. 370 e 371),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que:</w:t>
      </w: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16.1.1.</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Dar causa à inexecução parcial do contrato.</w:t>
      </w: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Dar causa à inexecução parcial do contrato que cause grave dano à Administração, ao funcionamento dos serviços públicos ou ao interesse coletivo.</w:t>
      </w: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16.1.3.</w:t>
      </w:r>
      <w:r w:rsidRPr="00E07ECE">
        <w:rPr>
          <w:rFonts w:asciiTheme="majorHAnsi" w:eastAsia="Nexa Light" w:hAnsiTheme="majorHAnsi" w:cstheme="majorHAnsi"/>
          <w:sz w:val="22"/>
          <w:szCs w:val="22"/>
        </w:rPr>
        <w:tab/>
        <w:t>Dar causa à inexecução total do contrato.</w:t>
      </w: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16.1.4.</w:t>
      </w:r>
      <w:r w:rsidRPr="00E07ECE">
        <w:rPr>
          <w:rFonts w:asciiTheme="majorHAnsi" w:eastAsia="Nexa Light" w:hAnsiTheme="majorHAnsi" w:cstheme="majorHAnsi"/>
          <w:sz w:val="22"/>
          <w:szCs w:val="22"/>
        </w:rPr>
        <w:tab/>
        <w:t>Não celebrar o contrato ou não entregar a documentação exigida para a contratação, quando convocado dentro do prazo de validade de sua proposta.</w:t>
      </w: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16.1.5.</w:t>
      </w:r>
      <w:r w:rsidRPr="00E07ECE">
        <w:rPr>
          <w:rFonts w:asciiTheme="majorHAnsi" w:eastAsia="Nexa Light" w:hAnsiTheme="majorHAnsi" w:cstheme="majorHAnsi"/>
          <w:sz w:val="22"/>
          <w:szCs w:val="22"/>
        </w:rPr>
        <w:tab/>
        <w:t>Ensejar o retardamento da execução ou da entrega do objeto da licitação sem motivo justificado.</w:t>
      </w: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16.1.6.</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Apresentar declaração ou documentação falsa exigida para o certame ou prestar declaração falsa durante a licitação ou a execução do contrato.</w:t>
      </w: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16.1.7.</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Fraudar a licitação ou praticar ato fraudulento na execução do contrato.</w:t>
      </w: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16.1.8.</w:t>
      </w:r>
      <w:r w:rsidRPr="00E07ECE">
        <w:rPr>
          <w:rFonts w:asciiTheme="majorHAnsi" w:eastAsia="Nexa Light" w:hAnsiTheme="majorHAnsi" w:cstheme="majorHAnsi"/>
          <w:sz w:val="22"/>
          <w:szCs w:val="22"/>
        </w:rPr>
        <w:tab/>
        <w:t>Comportar-se de modo inidôneo ou cometer fraude de qualquer natureza.</w:t>
      </w: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16.1.9.</w:t>
      </w:r>
      <w:r w:rsidRPr="00E07ECE">
        <w:rPr>
          <w:rFonts w:asciiTheme="majorHAnsi" w:eastAsia="Nexa Light" w:hAnsiTheme="majorHAnsi" w:cstheme="majorHAnsi"/>
          <w:sz w:val="22"/>
          <w:szCs w:val="22"/>
        </w:rPr>
        <w:tab/>
        <w:t>Praticar atos ilícitos com vistas a frustrar os objetivos da licitação.</w:t>
      </w:r>
    </w:p>
    <w:p w:rsidR="00885B1B" w:rsidRPr="00E07ECE" w:rsidRDefault="00885B1B" w:rsidP="00F55157">
      <w:pPr>
        <w:tabs>
          <w:tab w:val="left" w:pos="0"/>
          <w:tab w:val="left" w:pos="851"/>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16.1.10.</w:t>
      </w:r>
      <w:r w:rsidRPr="00E07ECE">
        <w:rPr>
          <w:rFonts w:asciiTheme="majorHAnsi" w:eastAsia="Nexa Light" w:hAnsiTheme="majorHAnsi" w:cstheme="majorHAnsi"/>
          <w:sz w:val="22"/>
          <w:szCs w:val="22"/>
        </w:rPr>
        <w:t xml:space="preserve"> Praticar ato lesivo previsto no art. 5º, da Lei nº 12.846/2013.</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Serão aplicadas à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que incorrer nas infrações acima descritas as seguintes sanções: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F55157">
      <w:pPr>
        <w:tabs>
          <w:tab w:val="left" w:pos="0"/>
          <w:tab w:val="left" w:pos="709"/>
          <w:tab w:val="left" w:pos="993"/>
          <w:tab w:val="left" w:pos="1276"/>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16.2.1.</w:t>
      </w:r>
      <w:r w:rsidRPr="00E07ECE">
        <w:rPr>
          <w:rFonts w:asciiTheme="majorHAnsi" w:eastAsia="Nexa Light" w:hAnsiTheme="majorHAnsi" w:cstheme="majorHAnsi"/>
          <w:b/>
          <w:sz w:val="22"/>
          <w:szCs w:val="22"/>
        </w:rPr>
        <w:tab/>
        <w:t>Advertência,</w:t>
      </w:r>
      <w:r w:rsidRPr="00E07ECE">
        <w:rPr>
          <w:rFonts w:asciiTheme="majorHAnsi" w:eastAsia="Nexa Light" w:hAnsiTheme="majorHAnsi" w:cstheme="majorHAnsi"/>
          <w:sz w:val="22"/>
          <w:szCs w:val="22"/>
        </w:rPr>
        <w:t xml:space="preserve"> quando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der causa à inexecução parcial do contrato que não implique em prejuízo ou dano à administração, bem como na hipótese de descumprimento de pequena relevância praticado pela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e que não justifique imposição de penalidade mais grave;</w:t>
      </w:r>
    </w:p>
    <w:p w:rsidR="00885B1B" w:rsidRPr="00E07ECE" w:rsidRDefault="00885B1B" w:rsidP="00885B1B">
      <w:pPr>
        <w:tabs>
          <w:tab w:val="left" w:pos="0"/>
          <w:tab w:val="left" w:pos="709"/>
          <w:tab w:val="left" w:pos="993"/>
        </w:tabs>
        <w:spacing w:line="360" w:lineRule="auto"/>
        <w:ind w:firstLine="284"/>
        <w:jc w:val="both"/>
        <w:rPr>
          <w:rFonts w:asciiTheme="majorHAnsi" w:eastAsia="Nexa Light" w:hAnsiTheme="majorHAnsi" w:cstheme="majorHAnsi"/>
          <w:sz w:val="22"/>
          <w:szCs w:val="22"/>
        </w:rPr>
      </w:pPr>
    </w:p>
    <w:p w:rsidR="00885B1B" w:rsidRPr="00E07ECE" w:rsidRDefault="00885B1B" w:rsidP="00F55157">
      <w:pPr>
        <w:tabs>
          <w:tab w:val="left" w:pos="0"/>
          <w:tab w:val="left" w:pos="709"/>
          <w:tab w:val="left" w:pos="851"/>
          <w:tab w:val="left" w:pos="993"/>
          <w:tab w:val="left" w:pos="1276"/>
        </w:tabs>
        <w:spacing w:line="360" w:lineRule="auto"/>
        <w:ind w:firstLine="567"/>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16.2.2.</w:t>
      </w:r>
      <w:r w:rsidRPr="00E07ECE">
        <w:rPr>
          <w:rFonts w:asciiTheme="majorHAnsi" w:eastAsia="Nexa Light" w:hAnsiTheme="majorHAnsi" w:cstheme="majorHAnsi"/>
          <w:b/>
          <w:sz w:val="22"/>
          <w:szCs w:val="22"/>
        </w:rPr>
        <w:tab/>
        <w:t>Multa:</w:t>
      </w:r>
    </w:p>
    <w:p w:rsidR="00885B1B" w:rsidRPr="00E07ECE" w:rsidRDefault="00885B1B" w:rsidP="00885B1B">
      <w:pPr>
        <w:tabs>
          <w:tab w:val="left" w:pos="0"/>
          <w:tab w:val="left" w:pos="5869"/>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ab/>
      </w:r>
    </w:p>
    <w:p w:rsidR="00885B1B" w:rsidRPr="00E07ECE" w:rsidRDefault="00885B1B" w:rsidP="00F55157">
      <w:pPr>
        <w:tabs>
          <w:tab w:val="left" w:pos="0"/>
        </w:tabs>
        <w:spacing w:line="360" w:lineRule="auto"/>
        <w:ind w:firstLine="1134"/>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16.2.2.1.</w:t>
      </w:r>
      <w:r w:rsidRPr="00E07ECE">
        <w:rPr>
          <w:rFonts w:asciiTheme="majorHAnsi" w:eastAsia="Nexa Light" w:hAnsiTheme="majorHAnsi" w:cstheme="majorHAnsi"/>
          <w:sz w:val="22"/>
          <w:szCs w:val="22"/>
        </w:rPr>
        <w:t xml:space="preserve"> </w:t>
      </w:r>
      <w:proofErr w:type="gramStart"/>
      <w:r w:rsidRPr="00E07ECE">
        <w:rPr>
          <w:rFonts w:asciiTheme="majorHAnsi" w:eastAsia="Nexa Light" w:hAnsiTheme="majorHAnsi" w:cstheme="majorHAnsi"/>
          <w:b/>
          <w:sz w:val="22"/>
          <w:szCs w:val="22"/>
        </w:rPr>
        <w:t>moratória</w:t>
      </w:r>
      <w:proofErr w:type="gramEnd"/>
      <w:r w:rsidRPr="00E07ECE">
        <w:rPr>
          <w:rFonts w:asciiTheme="majorHAnsi" w:eastAsia="Nexa Light" w:hAnsiTheme="majorHAnsi" w:cstheme="majorHAnsi"/>
          <w:b/>
          <w:sz w:val="22"/>
          <w:szCs w:val="22"/>
        </w:rPr>
        <w:t>:</w:t>
      </w:r>
      <w:r w:rsidRPr="00E07ECE">
        <w:rPr>
          <w:rFonts w:asciiTheme="majorHAnsi" w:eastAsia="Nexa Light" w:hAnsiTheme="majorHAnsi" w:cstheme="majorHAnsi"/>
          <w:sz w:val="22"/>
          <w:szCs w:val="22"/>
        </w:rPr>
        <w:t xml:space="preserve"> em razão do atraso injustificado: na proporção de </w:t>
      </w:r>
      <w:r w:rsidRPr="00E07ECE">
        <w:rPr>
          <w:rFonts w:asciiTheme="majorHAnsi" w:eastAsia="Nexa Light" w:hAnsiTheme="majorHAnsi" w:cstheme="majorHAnsi"/>
          <w:b/>
          <w:sz w:val="22"/>
          <w:szCs w:val="22"/>
        </w:rPr>
        <w:t>0,5% (meio por cento)</w:t>
      </w:r>
      <w:r w:rsidRPr="00E07ECE">
        <w:rPr>
          <w:rFonts w:asciiTheme="majorHAnsi" w:eastAsia="Nexa Light" w:hAnsiTheme="majorHAnsi" w:cstheme="majorHAnsi"/>
          <w:sz w:val="22"/>
          <w:szCs w:val="22"/>
        </w:rPr>
        <w:t xml:space="preserve"> valor da parcela inadimplida por dia de atraso injustificado, até o limite de </w:t>
      </w:r>
      <w:r w:rsidRPr="00E07ECE">
        <w:rPr>
          <w:rFonts w:asciiTheme="majorHAnsi" w:eastAsia="Nexa Light" w:hAnsiTheme="majorHAnsi" w:cstheme="majorHAnsi"/>
          <w:b/>
          <w:sz w:val="22"/>
          <w:szCs w:val="22"/>
        </w:rPr>
        <w:t>30 (trinta) dias corridos.</w:t>
      </w:r>
    </w:p>
    <w:p w:rsidR="00885B1B" w:rsidRPr="00E07ECE" w:rsidRDefault="00885B1B" w:rsidP="00885B1B">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885B1B" w:rsidP="00F55157">
      <w:pPr>
        <w:tabs>
          <w:tab w:val="left" w:pos="0"/>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16.2.2.1.1.</w:t>
      </w:r>
      <w:r w:rsidRPr="00E07ECE">
        <w:rPr>
          <w:rFonts w:asciiTheme="majorHAnsi" w:eastAsia="Nexa Light" w:hAnsiTheme="majorHAnsi" w:cstheme="majorHAnsi"/>
          <w:sz w:val="22"/>
          <w:szCs w:val="22"/>
        </w:rPr>
        <w:tab/>
        <w:t xml:space="preserve">O atraso superior a 30 (trinta) dias autoriza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a promover a extinção do contrato por descumprimento ou cumprimento irregular de suas cláusulas, conforme dispõe o inciso I do art. 137 da Lei n. 14.133, de 2021.</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F55157">
      <w:pPr>
        <w:tabs>
          <w:tab w:val="left" w:pos="0"/>
          <w:tab w:val="left" w:pos="1134"/>
          <w:tab w:val="left" w:pos="1276"/>
          <w:tab w:val="left" w:pos="1418"/>
          <w:tab w:val="left" w:pos="1701"/>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16.2.2.2.</w:t>
      </w:r>
      <w:r w:rsidRPr="00E07ECE">
        <w:rPr>
          <w:rFonts w:asciiTheme="majorHAnsi" w:eastAsia="Nexa Light" w:hAnsiTheme="majorHAnsi" w:cstheme="majorHAnsi"/>
          <w:sz w:val="22"/>
          <w:szCs w:val="22"/>
        </w:rPr>
        <w:tab/>
      </w:r>
      <w:proofErr w:type="gramStart"/>
      <w:r w:rsidRPr="00E07ECE">
        <w:rPr>
          <w:rFonts w:asciiTheme="majorHAnsi" w:eastAsia="Nexa Light" w:hAnsiTheme="majorHAnsi" w:cstheme="majorHAnsi"/>
          <w:b/>
          <w:sz w:val="22"/>
          <w:szCs w:val="22"/>
        </w:rPr>
        <w:t>compensatória</w:t>
      </w:r>
      <w:proofErr w:type="gramEnd"/>
      <w:r w:rsidRPr="00E07ECE">
        <w:rPr>
          <w:rFonts w:asciiTheme="majorHAnsi" w:eastAsia="Nexa Light" w:hAnsiTheme="majorHAnsi" w:cstheme="majorHAnsi"/>
          <w:b/>
          <w:sz w:val="22"/>
          <w:szCs w:val="22"/>
        </w:rPr>
        <w:t>:</w:t>
      </w:r>
      <w:r w:rsidRPr="00E07ECE">
        <w:rPr>
          <w:rFonts w:asciiTheme="majorHAnsi" w:eastAsia="Nexa Light" w:hAnsiTheme="majorHAnsi" w:cstheme="majorHAnsi"/>
          <w:sz w:val="22"/>
          <w:szCs w:val="22"/>
        </w:rPr>
        <w:t xml:space="preserve"> será aplicada multa de </w:t>
      </w:r>
      <w:r w:rsidRPr="00E07ECE">
        <w:rPr>
          <w:rFonts w:asciiTheme="majorHAnsi" w:eastAsia="Nexa Light" w:hAnsiTheme="majorHAnsi" w:cstheme="majorHAnsi"/>
          <w:b/>
          <w:sz w:val="22"/>
          <w:szCs w:val="22"/>
        </w:rPr>
        <w:t>0,5% até 30% sobre o valor total do contrato</w:t>
      </w:r>
      <w:r w:rsidRPr="00E07ECE">
        <w:rPr>
          <w:rFonts w:asciiTheme="majorHAnsi" w:eastAsia="Nexa Light" w:hAnsiTheme="majorHAnsi" w:cstheme="majorHAnsi"/>
          <w:sz w:val="22"/>
          <w:szCs w:val="22"/>
        </w:rPr>
        <w:t>, devendo a autoridade competente observar, na dosimetria da pena, as seguintes recomendações:</w:t>
      </w:r>
    </w:p>
    <w:p w:rsidR="00885B1B" w:rsidRPr="00E07ECE" w:rsidRDefault="00885B1B" w:rsidP="00885B1B">
      <w:pPr>
        <w:tabs>
          <w:tab w:val="left" w:pos="0"/>
          <w:tab w:val="left" w:pos="1134"/>
          <w:tab w:val="left" w:pos="1276"/>
          <w:tab w:val="left" w:pos="1418"/>
          <w:tab w:val="left" w:pos="1701"/>
        </w:tabs>
        <w:spacing w:line="360" w:lineRule="auto"/>
        <w:ind w:firstLine="567"/>
        <w:jc w:val="both"/>
        <w:rPr>
          <w:rFonts w:asciiTheme="majorHAnsi" w:eastAsia="Nexa Light" w:hAnsiTheme="majorHAnsi" w:cstheme="majorHAnsi"/>
          <w:sz w:val="22"/>
          <w:szCs w:val="22"/>
        </w:rPr>
      </w:pPr>
    </w:p>
    <w:p w:rsidR="00885B1B" w:rsidRPr="00E07ECE" w:rsidRDefault="00885B1B" w:rsidP="00F55157">
      <w:pPr>
        <w:tabs>
          <w:tab w:val="left" w:pos="0"/>
          <w:tab w:val="left" w:pos="1418"/>
          <w:tab w:val="left" w:pos="1560"/>
          <w:tab w:val="left" w:pos="1843"/>
        </w:tabs>
        <w:spacing w:line="360" w:lineRule="auto"/>
        <w:ind w:firstLine="1701"/>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16.2.2.2.1.</w:t>
      </w:r>
      <w:r w:rsidRPr="00E07ECE">
        <w:rPr>
          <w:rFonts w:asciiTheme="majorHAnsi" w:eastAsia="Nexa Light" w:hAnsiTheme="majorHAnsi" w:cstheme="majorHAnsi"/>
          <w:sz w:val="22"/>
          <w:szCs w:val="22"/>
        </w:rPr>
        <w:tab/>
      </w:r>
      <w:r w:rsidRPr="00E07ECE">
        <w:rPr>
          <w:rFonts w:asciiTheme="majorHAnsi" w:eastAsia="Nexa Light" w:hAnsiTheme="majorHAnsi" w:cstheme="majorHAnsi"/>
          <w:b/>
          <w:sz w:val="22"/>
          <w:szCs w:val="22"/>
        </w:rPr>
        <w:t>Em casos de inexecução parcial do contrato</w:t>
      </w:r>
      <w:r w:rsidRPr="00E07ECE">
        <w:rPr>
          <w:rFonts w:asciiTheme="majorHAnsi" w:eastAsia="Nexa Light" w:hAnsiTheme="majorHAnsi" w:cstheme="majorHAnsi"/>
          <w:sz w:val="22"/>
          <w:szCs w:val="22"/>
        </w:rPr>
        <w:t xml:space="preserve">, que cause grave dano à Administração, ao funcionamento dos serviços públicos ou ao interesse coletivo, </w:t>
      </w:r>
      <w:r w:rsidRPr="00E07ECE">
        <w:rPr>
          <w:rFonts w:asciiTheme="majorHAnsi" w:eastAsia="Nexa Light" w:hAnsiTheme="majorHAnsi" w:cstheme="majorHAnsi"/>
          <w:b/>
          <w:sz w:val="22"/>
          <w:szCs w:val="22"/>
        </w:rPr>
        <w:t>a multa será de 0,5% a 15% do valor do contrato licitado.</w:t>
      </w:r>
    </w:p>
    <w:p w:rsidR="00885B1B" w:rsidRPr="00E07ECE" w:rsidRDefault="00885B1B" w:rsidP="00885B1B">
      <w:pPr>
        <w:tabs>
          <w:tab w:val="left" w:pos="0"/>
          <w:tab w:val="left" w:pos="1418"/>
          <w:tab w:val="left" w:pos="1843"/>
          <w:tab w:val="left" w:pos="2410"/>
        </w:tabs>
        <w:spacing w:line="360" w:lineRule="auto"/>
        <w:ind w:firstLine="851"/>
        <w:jc w:val="both"/>
        <w:rPr>
          <w:rFonts w:asciiTheme="majorHAnsi" w:eastAsia="Nexa Light" w:hAnsiTheme="majorHAnsi" w:cstheme="majorHAnsi"/>
          <w:sz w:val="22"/>
          <w:szCs w:val="22"/>
        </w:rPr>
      </w:pPr>
    </w:p>
    <w:p w:rsidR="00885B1B" w:rsidRPr="00E07ECE" w:rsidRDefault="00885B1B" w:rsidP="00F55157">
      <w:pPr>
        <w:tabs>
          <w:tab w:val="left" w:pos="0"/>
          <w:tab w:val="left" w:pos="1418"/>
          <w:tab w:val="left" w:pos="1843"/>
          <w:tab w:val="left" w:pos="2410"/>
        </w:tabs>
        <w:spacing w:line="360" w:lineRule="auto"/>
        <w:ind w:firstLine="1701"/>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16.2.2.2.2.</w:t>
      </w:r>
      <w:r w:rsidRPr="00E07ECE">
        <w:rPr>
          <w:rFonts w:asciiTheme="majorHAnsi" w:eastAsia="Nexa Light" w:hAnsiTheme="majorHAnsi" w:cstheme="majorHAnsi"/>
          <w:sz w:val="22"/>
          <w:szCs w:val="22"/>
        </w:rPr>
        <w:tab/>
      </w:r>
      <w:r w:rsidRPr="00E07ECE">
        <w:rPr>
          <w:rFonts w:asciiTheme="majorHAnsi" w:eastAsia="Nexa Light" w:hAnsiTheme="majorHAnsi" w:cstheme="majorHAnsi"/>
          <w:b/>
          <w:sz w:val="22"/>
          <w:szCs w:val="22"/>
        </w:rPr>
        <w:t>Em casos de inexecução total do contrato,</w:t>
      </w:r>
      <w:r w:rsidRPr="00E07ECE">
        <w:rPr>
          <w:rFonts w:asciiTheme="majorHAnsi" w:eastAsia="Nexa Light" w:hAnsiTheme="majorHAnsi" w:cstheme="majorHAnsi"/>
          <w:sz w:val="22"/>
          <w:szCs w:val="22"/>
        </w:rPr>
        <w:t xml:space="preserve"> bem como nas hipóteses de atos fraudulentos com o objetivo de obter vantagens indevidas, </w:t>
      </w:r>
      <w:r w:rsidRPr="00E07ECE">
        <w:rPr>
          <w:rFonts w:asciiTheme="majorHAnsi" w:eastAsia="Nexa Light" w:hAnsiTheme="majorHAnsi" w:cstheme="majorHAnsi"/>
          <w:b/>
          <w:sz w:val="22"/>
          <w:szCs w:val="22"/>
        </w:rPr>
        <w:t>a multa será fixada entre 15% a 30% do valor do contrato licitado.</w:t>
      </w:r>
    </w:p>
    <w:p w:rsidR="00885B1B" w:rsidRPr="00E07ECE" w:rsidRDefault="00885B1B" w:rsidP="00885B1B">
      <w:pPr>
        <w:tabs>
          <w:tab w:val="left" w:pos="0"/>
        </w:tabs>
        <w:spacing w:line="360" w:lineRule="auto"/>
        <w:ind w:firstLine="1418"/>
        <w:jc w:val="both"/>
        <w:rPr>
          <w:rFonts w:asciiTheme="majorHAnsi" w:eastAsia="Nexa Light" w:hAnsiTheme="majorHAnsi" w:cstheme="majorHAnsi"/>
          <w:sz w:val="22"/>
          <w:szCs w:val="22"/>
        </w:rPr>
      </w:pPr>
    </w:p>
    <w:p w:rsidR="00885B1B" w:rsidRPr="00E07ECE" w:rsidRDefault="00885B1B" w:rsidP="00F55157">
      <w:pPr>
        <w:tabs>
          <w:tab w:val="left" w:pos="0"/>
          <w:tab w:val="left" w:pos="2410"/>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 xml:space="preserve">16.2.2.2.3. </w:t>
      </w:r>
      <w:r w:rsidRPr="00E07ECE">
        <w:rPr>
          <w:rFonts w:asciiTheme="majorHAnsi" w:eastAsia="Nexa Light" w:hAnsiTheme="majorHAnsi" w:cstheme="majorHAnsi"/>
          <w:sz w:val="22"/>
          <w:szCs w:val="22"/>
        </w:rPr>
        <w:t xml:space="preserve">No caso de inexecução total, a multa será aplicada independentemente da existência ou não do prejuízo à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implicando ainda na possibilidade de rescisão do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F55157">
      <w:pPr>
        <w:tabs>
          <w:tab w:val="left" w:pos="0"/>
          <w:tab w:val="left" w:pos="1134"/>
          <w:tab w:val="left" w:pos="1276"/>
          <w:tab w:val="left" w:pos="1418"/>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16.2.2.3.</w:t>
      </w:r>
      <w:r w:rsidRPr="00E07ECE">
        <w:rPr>
          <w:rFonts w:asciiTheme="majorHAnsi" w:eastAsia="Nexa Light" w:hAnsiTheme="majorHAnsi" w:cstheme="majorHAnsi"/>
          <w:sz w:val="22"/>
          <w:szCs w:val="22"/>
        </w:rPr>
        <w:tab/>
        <w:t xml:space="preserve">Antes da aplicação da multa será facultada a defesa do interessado no prazo </w:t>
      </w:r>
      <w:r w:rsidRPr="00E07ECE">
        <w:rPr>
          <w:rFonts w:asciiTheme="majorHAnsi" w:eastAsia="Nexa Light" w:hAnsiTheme="majorHAnsi" w:cstheme="majorHAnsi"/>
          <w:b/>
          <w:sz w:val="22"/>
          <w:szCs w:val="22"/>
        </w:rPr>
        <w:t>de 15 (quinze) dias úteis,</w:t>
      </w:r>
      <w:r w:rsidRPr="00E07ECE">
        <w:rPr>
          <w:rFonts w:asciiTheme="majorHAnsi" w:eastAsia="Nexa Light" w:hAnsiTheme="majorHAnsi" w:cstheme="majorHAnsi"/>
          <w:sz w:val="22"/>
          <w:szCs w:val="22"/>
        </w:rPr>
        <w:t xml:space="preserve"> contado da data de sua intimação.</w:t>
      </w:r>
      <w:r w:rsidRPr="00E07ECE">
        <w:rPr>
          <w:rFonts w:asciiTheme="majorHAnsi" w:eastAsia="Nexa Light" w:hAnsiTheme="majorHAnsi" w:cstheme="majorHAnsi"/>
          <w:sz w:val="22"/>
          <w:szCs w:val="22"/>
        </w:rPr>
        <w:tab/>
      </w:r>
    </w:p>
    <w:p w:rsidR="00885B1B" w:rsidRPr="00E07ECE" w:rsidRDefault="00885B1B" w:rsidP="00F55157">
      <w:pPr>
        <w:tabs>
          <w:tab w:val="left" w:pos="0"/>
          <w:tab w:val="left" w:pos="1134"/>
          <w:tab w:val="left" w:pos="1276"/>
          <w:tab w:val="left" w:pos="1418"/>
          <w:tab w:val="left" w:pos="1843"/>
        </w:tabs>
        <w:spacing w:line="360" w:lineRule="auto"/>
        <w:ind w:firstLine="1134"/>
        <w:jc w:val="both"/>
        <w:rPr>
          <w:rFonts w:asciiTheme="majorHAnsi" w:eastAsia="Nexa Light" w:hAnsiTheme="majorHAnsi" w:cstheme="majorHAnsi"/>
          <w:sz w:val="22"/>
          <w:szCs w:val="22"/>
        </w:rPr>
      </w:pPr>
    </w:p>
    <w:p w:rsidR="00885B1B" w:rsidRPr="00E07ECE" w:rsidRDefault="00885B1B" w:rsidP="00F55157">
      <w:pPr>
        <w:tabs>
          <w:tab w:val="left" w:pos="0"/>
          <w:tab w:val="left" w:pos="1134"/>
          <w:tab w:val="left" w:pos="1276"/>
          <w:tab w:val="left" w:pos="1418"/>
          <w:tab w:val="left" w:pos="1843"/>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16.2.2.4.</w:t>
      </w:r>
      <w:r w:rsidRPr="00E07ECE">
        <w:rPr>
          <w:rFonts w:asciiTheme="majorHAnsi" w:eastAsia="Nexa Light" w:hAnsiTheme="majorHAnsi" w:cstheme="majorHAnsi"/>
          <w:sz w:val="22"/>
          <w:szCs w:val="22"/>
        </w:rPr>
        <w:tab/>
        <w:t xml:space="preserve">Se a multa aplicada e as indenizações cabíveis forem superiores ao valor do pagamento eventualmente devido pela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além da perda desse valor, a diferença será descontada da garantia prestada ou será cobrada judicialmente</w:t>
      </w:r>
    </w:p>
    <w:p w:rsidR="00885B1B" w:rsidRPr="00E07ECE" w:rsidRDefault="00885B1B" w:rsidP="00F55157">
      <w:pPr>
        <w:tabs>
          <w:tab w:val="left" w:pos="0"/>
          <w:tab w:val="left" w:pos="1134"/>
          <w:tab w:val="left" w:pos="1276"/>
          <w:tab w:val="left" w:pos="1418"/>
          <w:tab w:val="left" w:pos="1843"/>
        </w:tabs>
        <w:spacing w:line="360" w:lineRule="auto"/>
        <w:ind w:firstLine="1134"/>
        <w:jc w:val="both"/>
        <w:rPr>
          <w:rFonts w:asciiTheme="majorHAnsi" w:eastAsia="Nexa Light" w:hAnsiTheme="majorHAnsi" w:cstheme="majorHAnsi"/>
          <w:sz w:val="22"/>
          <w:szCs w:val="22"/>
        </w:rPr>
      </w:pPr>
    </w:p>
    <w:p w:rsidR="00885B1B" w:rsidRPr="00E07ECE" w:rsidRDefault="00885B1B" w:rsidP="00F55157">
      <w:pPr>
        <w:tabs>
          <w:tab w:val="left" w:pos="0"/>
          <w:tab w:val="left" w:pos="1134"/>
          <w:tab w:val="left" w:pos="1276"/>
          <w:tab w:val="left" w:pos="1418"/>
          <w:tab w:val="left" w:pos="1843"/>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16.2.2.5.</w:t>
      </w:r>
      <w:r w:rsidRPr="00E07ECE">
        <w:rPr>
          <w:rFonts w:asciiTheme="majorHAnsi" w:eastAsia="Nexa Light" w:hAnsiTheme="majorHAnsi" w:cstheme="majorHAnsi"/>
          <w:sz w:val="22"/>
          <w:szCs w:val="22"/>
        </w:rPr>
        <w:tab/>
        <w:t xml:space="preserve">Caso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não tenha nenhum valor a receber da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ou os valores do pagamento e da garantia contratual forem insuficientes,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concederá o prazo de </w:t>
      </w:r>
      <w:r w:rsidRPr="00E07ECE">
        <w:rPr>
          <w:rFonts w:asciiTheme="majorHAnsi" w:eastAsia="Nexa Light" w:hAnsiTheme="majorHAnsi" w:cstheme="majorHAnsi"/>
          <w:b/>
          <w:sz w:val="22"/>
          <w:szCs w:val="22"/>
        </w:rPr>
        <w:t>05 (cinco) dias úteis,</w:t>
      </w:r>
      <w:r w:rsidRPr="00E07ECE">
        <w:rPr>
          <w:rFonts w:asciiTheme="majorHAnsi" w:eastAsia="Nexa Light" w:hAnsiTheme="majorHAnsi" w:cstheme="majorHAnsi"/>
          <w:sz w:val="22"/>
          <w:szCs w:val="22"/>
        </w:rPr>
        <w:t xml:space="preserve"> contados do recebimento de sua intimação, para que a multa seja paga.</w:t>
      </w:r>
    </w:p>
    <w:p w:rsidR="00885B1B" w:rsidRPr="00E07ECE" w:rsidRDefault="00885B1B" w:rsidP="00885B1B">
      <w:pPr>
        <w:tabs>
          <w:tab w:val="left" w:pos="0"/>
          <w:tab w:val="left" w:pos="1134"/>
          <w:tab w:val="left" w:pos="1276"/>
          <w:tab w:val="left" w:pos="1418"/>
          <w:tab w:val="left" w:pos="1843"/>
        </w:tabs>
        <w:spacing w:line="360" w:lineRule="auto"/>
        <w:ind w:firstLine="567"/>
        <w:jc w:val="both"/>
        <w:rPr>
          <w:rFonts w:asciiTheme="majorHAnsi" w:eastAsia="Nexa Light" w:hAnsiTheme="majorHAnsi" w:cstheme="majorHAnsi"/>
          <w:sz w:val="22"/>
          <w:szCs w:val="22"/>
        </w:rPr>
      </w:pPr>
    </w:p>
    <w:p w:rsidR="00885B1B" w:rsidRPr="00E07ECE" w:rsidRDefault="00885B1B" w:rsidP="00F55157">
      <w:pPr>
        <w:tabs>
          <w:tab w:val="left" w:pos="0"/>
          <w:tab w:val="left" w:pos="1134"/>
          <w:tab w:val="left" w:pos="1276"/>
          <w:tab w:val="left" w:pos="1418"/>
          <w:tab w:val="left" w:pos="1843"/>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16.2.2.6.</w:t>
      </w:r>
      <w:r w:rsidRPr="00E07ECE">
        <w:rPr>
          <w:rFonts w:asciiTheme="majorHAnsi" w:eastAsia="Nexa Light" w:hAnsiTheme="majorHAnsi" w:cstheme="majorHAnsi"/>
          <w:sz w:val="22"/>
          <w:szCs w:val="22"/>
        </w:rPr>
        <w:tab/>
        <w:t xml:space="preserve">Esgotados os meios administrativos para a cobrança dos valores devidos,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providenciará o encaminhamento do processo à Procuradoria-Geral do Estado para que seja realizada a cobrança judicial. </w:t>
      </w:r>
    </w:p>
    <w:p w:rsidR="00885B1B" w:rsidRPr="00E07ECE" w:rsidRDefault="00885B1B" w:rsidP="00F55157">
      <w:pPr>
        <w:tabs>
          <w:tab w:val="left" w:pos="0"/>
          <w:tab w:val="left" w:pos="1134"/>
          <w:tab w:val="left" w:pos="1276"/>
          <w:tab w:val="left" w:pos="1418"/>
          <w:tab w:val="left" w:pos="1843"/>
        </w:tabs>
        <w:spacing w:line="360" w:lineRule="auto"/>
        <w:ind w:firstLine="1134"/>
        <w:jc w:val="both"/>
        <w:rPr>
          <w:rFonts w:asciiTheme="majorHAnsi" w:eastAsia="Nexa Light" w:hAnsiTheme="majorHAnsi" w:cstheme="majorHAnsi"/>
          <w:sz w:val="22"/>
          <w:szCs w:val="22"/>
        </w:rPr>
      </w:pPr>
    </w:p>
    <w:p w:rsidR="00885B1B" w:rsidRPr="00E07ECE" w:rsidRDefault="00885B1B" w:rsidP="00F55157">
      <w:pPr>
        <w:tabs>
          <w:tab w:val="left" w:pos="0"/>
          <w:tab w:val="left" w:pos="1134"/>
          <w:tab w:val="left" w:pos="1276"/>
          <w:tab w:val="left" w:pos="1418"/>
          <w:tab w:val="left" w:pos="1843"/>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16.2.2.7.</w:t>
      </w:r>
      <w:r w:rsidRPr="00E07ECE">
        <w:rPr>
          <w:rFonts w:asciiTheme="majorHAnsi" w:eastAsia="Nexa Light" w:hAnsiTheme="majorHAnsi" w:cstheme="majorHAnsi"/>
          <w:sz w:val="22"/>
          <w:szCs w:val="22"/>
        </w:rPr>
        <w:tab/>
        <w:t xml:space="preserve">Caso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tenha de recorrer ou comparecer a juízo para haver o que lhe for devido, a</w:t>
      </w:r>
      <w:r w:rsidRPr="00E07ECE">
        <w:rPr>
          <w:rFonts w:asciiTheme="majorHAnsi" w:eastAsia="Nexa Light" w:hAnsiTheme="majorHAnsi" w:cstheme="majorHAnsi"/>
          <w:b/>
          <w:sz w:val="22"/>
          <w:szCs w:val="22"/>
        </w:rPr>
        <w:t xml:space="preserve"> Contratada</w:t>
      </w:r>
      <w:r w:rsidRPr="00E07ECE">
        <w:rPr>
          <w:rFonts w:asciiTheme="majorHAnsi" w:eastAsia="Nexa Light" w:hAnsiTheme="majorHAnsi" w:cstheme="majorHAnsi"/>
          <w:sz w:val="22"/>
          <w:szCs w:val="22"/>
        </w:rPr>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w:t>
      </w:r>
    </w:p>
    <w:p w:rsidR="00885B1B" w:rsidRPr="00E07ECE" w:rsidRDefault="00885B1B" w:rsidP="00885B1B">
      <w:pPr>
        <w:tabs>
          <w:tab w:val="left" w:pos="0"/>
          <w:tab w:val="left" w:pos="1134"/>
          <w:tab w:val="left" w:pos="1276"/>
          <w:tab w:val="left" w:pos="1418"/>
          <w:tab w:val="left" w:pos="1843"/>
        </w:tabs>
        <w:spacing w:line="360" w:lineRule="auto"/>
        <w:ind w:firstLine="567"/>
        <w:jc w:val="both"/>
        <w:rPr>
          <w:rFonts w:asciiTheme="majorHAnsi" w:eastAsia="Nexa Light" w:hAnsiTheme="majorHAnsi" w:cstheme="majorHAnsi"/>
          <w:sz w:val="22"/>
          <w:szCs w:val="22"/>
        </w:rPr>
      </w:pPr>
    </w:p>
    <w:p w:rsidR="00885B1B" w:rsidRPr="00E07ECE" w:rsidRDefault="00885B1B" w:rsidP="00F55157">
      <w:pPr>
        <w:tabs>
          <w:tab w:val="left" w:pos="0"/>
          <w:tab w:val="left" w:pos="1134"/>
          <w:tab w:val="left" w:pos="1276"/>
          <w:tab w:val="left" w:pos="1418"/>
          <w:tab w:val="left" w:pos="1843"/>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16.2.2.8.</w:t>
      </w:r>
      <w:r w:rsidRPr="00E07ECE">
        <w:rPr>
          <w:rFonts w:asciiTheme="majorHAnsi" w:eastAsia="Nexa Light" w:hAnsiTheme="majorHAnsi" w:cstheme="majorHAnsi"/>
          <w:sz w:val="22"/>
          <w:szCs w:val="22"/>
        </w:rPr>
        <w:tab/>
        <w:t xml:space="preserve">A aplicação de multa de mora não impedirá que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a converta em compensatória e promova a extinção unilateral do contrato com a aplicação cumulada de outras sanções previstas na Lei nº 14.133/2021.</w:t>
      </w:r>
    </w:p>
    <w:p w:rsidR="00885B1B" w:rsidRPr="00E07ECE" w:rsidRDefault="00885B1B" w:rsidP="00885B1B">
      <w:pPr>
        <w:tabs>
          <w:tab w:val="left" w:pos="0"/>
          <w:tab w:val="left" w:pos="1843"/>
        </w:tabs>
        <w:spacing w:line="360" w:lineRule="auto"/>
        <w:ind w:firstLine="851"/>
        <w:jc w:val="both"/>
        <w:rPr>
          <w:rFonts w:asciiTheme="majorHAnsi" w:eastAsia="Nexa Light" w:hAnsiTheme="majorHAnsi" w:cstheme="majorHAnsi"/>
          <w:sz w:val="22"/>
          <w:szCs w:val="22"/>
        </w:rPr>
      </w:pPr>
    </w:p>
    <w:p w:rsidR="00885B1B" w:rsidRPr="00E07ECE" w:rsidRDefault="00885B1B" w:rsidP="009858C1">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16.2.3.</w:t>
      </w:r>
      <w:r w:rsidRPr="00E07ECE">
        <w:rPr>
          <w:rFonts w:asciiTheme="majorHAnsi" w:eastAsia="Nexa Light" w:hAnsiTheme="majorHAnsi" w:cstheme="majorHAnsi"/>
          <w:sz w:val="22"/>
          <w:szCs w:val="22"/>
        </w:rPr>
        <w:tab/>
      </w:r>
      <w:r w:rsidRPr="00E07ECE">
        <w:rPr>
          <w:rFonts w:asciiTheme="majorHAnsi" w:eastAsia="Nexa Light" w:hAnsiTheme="majorHAnsi" w:cstheme="majorHAnsi"/>
          <w:b/>
          <w:sz w:val="22"/>
          <w:szCs w:val="22"/>
        </w:rPr>
        <w:t>Impedimento de licitar e contratar</w:t>
      </w:r>
      <w:r w:rsidRPr="00E07ECE">
        <w:rPr>
          <w:rFonts w:asciiTheme="majorHAnsi" w:eastAsia="Nexa Light" w:hAnsiTheme="majorHAnsi" w:cstheme="majorHAnsi"/>
          <w:sz w:val="22"/>
          <w:szCs w:val="22"/>
        </w:rPr>
        <w:t>, caso não se justifique imposição de penalidade mais grave.</w:t>
      </w:r>
    </w:p>
    <w:p w:rsidR="00885B1B" w:rsidRPr="00E07ECE" w:rsidRDefault="00885B1B" w:rsidP="009858C1">
      <w:pPr>
        <w:tabs>
          <w:tab w:val="left" w:pos="0"/>
          <w:tab w:val="left" w:pos="993"/>
          <w:tab w:val="left" w:pos="1418"/>
          <w:tab w:val="left" w:pos="1560"/>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16.2.3.1.</w:t>
      </w:r>
      <w:r w:rsidRPr="00E07ECE">
        <w:rPr>
          <w:rFonts w:asciiTheme="majorHAnsi" w:eastAsia="Nexa Light" w:hAnsiTheme="majorHAnsi" w:cstheme="majorHAnsi"/>
          <w:sz w:val="22"/>
          <w:szCs w:val="22"/>
        </w:rPr>
        <w:tab/>
        <w:t>Essa penalidade poderá ser aplicada nas seguintes hipóteses:</w:t>
      </w:r>
    </w:p>
    <w:p w:rsidR="00885B1B" w:rsidRPr="00E07ECE" w:rsidRDefault="00885B1B" w:rsidP="00885B1B">
      <w:pPr>
        <w:tabs>
          <w:tab w:val="left" w:pos="0"/>
          <w:tab w:val="left" w:pos="993"/>
          <w:tab w:val="left" w:pos="1418"/>
          <w:tab w:val="left" w:pos="1560"/>
        </w:tabs>
        <w:spacing w:line="360" w:lineRule="auto"/>
        <w:ind w:firstLine="567"/>
        <w:jc w:val="both"/>
        <w:rPr>
          <w:rFonts w:asciiTheme="majorHAnsi" w:eastAsia="Nexa Light" w:hAnsiTheme="majorHAnsi" w:cstheme="majorHAnsi"/>
          <w:sz w:val="22"/>
          <w:szCs w:val="22"/>
        </w:rPr>
      </w:pPr>
    </w:p>
    <w:p w:rsidR="00885B1B" w:rsidRPr="00E07ECE" w:rsidRDefault="00885B1B" w:rsidP="009858C1">
      <w:pPr>
        <w:tabs>
          <w:tab w:val="left" w:pos="0"/>
          <w:tab w:val="left" w:pos="993"/>
          <w:tab w:val="left" w:pos="1418"/>
          <w:tab w:val="left" w:pos="1560"/>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16.2.3.1.1.</w:t>
      </w:r>
      <w:r w:rsidRPr="00E07ECE">
        <w:rPr>
          <w:rFonts w:asciiTheme="majorHAnsi" w:eastAsia="Nexa Light" w:hAnsiTheme="majorHAnsi" w:cstheme="majorHAnsi"/>
          <w:sz w:val="22"/>
          <w:szCs w:val="22"/>
        </w:rPr>
        <w:tab/>
        <w:t>Der causa à inexecução parcial do contrato que cause grave dano à Administração, ao funcionamento dos serviços públicos ou ao interesse coletivo;</w:t>
      </w:r>
    </w:p>
    <w:p w:rsidR="00885B1B" w:rsidRPr="00E07ECE" w:rsidRDefault="00885B1B" w:rsidP="009858C1">
      <w:pPr>
        <w:tabs>
          <w:tab w:val="left" w:pos="0"/>
          <w:tab w:val="left" w:pos="993"/>
          <w:tab w:val="left" w:pos="1418"/>
          <w:tab w:val="left" w:pos="1560"/>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16.2.3.1.2.</w:t>
      </w:r>
      <w:r w:rsidRPr="00E07ECE">
        <w:rPr>
          <w:rFonts w:asciiTheme="majorHAnsi" w:eastAsia="Nexa Light" w:hAnsiTheme="majorHAnsi" w:cstheme="majorHAnsi"/>
          <w:sz w:val="22"/>
          <w:szCs w:val="22"/>
        </w:rPr>
        <w:tab/>
        <w:t>Der causa à inexecução total do contrato;</w:t>
      </w:r>
    </w:p>
    <w:p w:rsidR="00885B1B" w:rsidRPr="00E07ECE" w:rsidRDefault="00885B1B" w:rsidP="009858C1">
      <w:pPr>
        <w:tabs>
          <w:tab w:val="left" w:pos="0"/>
          <w:tab w:val="left" w:pos="993"/>
          <w:tab w:val="left" w:pos="1418"/>
          <w:tab w:val="left" w:pos="1560"/>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16.2.3.1.3.</w:t>
      </w:r>
      <w:r w:rsidRPr="00E07ECE">
        <w:rPr>
          <w:rFonts w:asciiTheme="majorHAnsi" w:eastAsia="Nexa Light" w:hAnsiTheme="majorHAnsi" w:cstheme="majorHAnsi"/>
          <w:sz w:val="22"/>
          <w:szCs w:val="22"/>
        </w:rPr>
        <w:tab/>
        <w:t>Deixar de entregar a documentação exigida para o certame;</w:t>
      </w:r>
    </w:p>
    <w:p w:rsidR="00885B1B" w:rsidRPr="00E07ECE" w:rsidRDefault="00885B1B" w:rsidP="009858C1">
      <w:pPr>
        <w:tabs>
          <w:tab w:val="left" w:pos="0"/>
          <w:tab w:val="left" w:pos="993"/>
          <w:tab w:val="left" w:pos="1418"/>
          <w:tab w:val="left" w:pos="1560"/>
          <w:tab w:val="left" w:pos="1843"/>
        </w:tabs>
        <w:spacing w:line="360" w:lineRule="auto"/>
        <w:ind w:firstLine="1701"/>
        <w:jc w:val="both"/>
        <w:rPr>
          <w:rFonts w:asciiTheme="majorHAnsi" w:eastAsia="Nexa Light" w:hAnsiTheme="majorHAnsi" w:cstheme="majorHAnsi"/>
          <w:sz w:val="22"/>
          <w:szCs w:val="22"/>
        </w:rPr>
      </w:pPr>
    </w:p>
    <w:p w:rsidR="00885B1B" w:rsidRPr="00E07ECE" w:rsidRDefault="00885B1B" w:rsidP="009858C1">
      <w:pPr>
        <w:tabs>
          <w:tab w:val="left" w:pos="0"/>
          <w:tab w:val="left" w:pos="993"/>
          <w:tab w:val="left" w:pos="1418"/>
          <w:tab w:val="left" w:pos="1560"/>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16.2.3.1.4.</w:t>
      </w:r>
      <w:r w:rsidRPr="00E07ECE">
        <w:rPr>
          <w:rFonts w:asciiTheme="majorHAnsi" w:eastAsia="Nexa Light" w:hAnsiTheme="majorHAnsi" w:cstheme="majorHAnsi"/>
          <w:sz w:val="22"/>
          <w:szCs w:val="22"/>
        </w:rPr>
        <w:tab/>
        <w:t>Não manter a proposta, salvo em decorrência de fato superveniente devidamente justificado;</w:t>
      </w:r>
    </w:p>
    <w:p w:rsidR="00885B1B" w:rsidRPr="00E07ECE" w:rsidRDefault="00885B1B" w:rsidP="009858C1">
      <w:pPr>
        <w:tabs>
          <w:tab w:val="left" w:pos="0"/>
          <w:tab w:val="left" w:pos="993"/>
          <w:tab w:val="left" w:pos="1418"/>
          <w:tab w:val="left" w:pos="1560"/>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16.2.3.1.5.</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Não celebrar o contrato ou não entregar a documentação exigida para a contratação, quando convocado dentro do prazo de validade de sua proposta;</w:t>
      </w:r>
    </w:p>
    <w:p w:rsidR="00885B1B" w:rsidRPr="00E07ECE" w:rsidRDefault="00885B1B" w:rsidP="009858C1">
      <w:pPr>
        <w:tabs>
          <w:tab w:val="left" w:pos="0"/>
          <w:tab w:val="left" w:pos="993"/>
          <w:tab w:val="left" w:pos="1418"/>
          <w:tab w:val="left" w:pos="1560"/>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16.2.3.1.6.</w:t>
      </w:r>
      <w:r w:rsidRPr="00E07ECE">
        <w:rPr>
          <w:rFonts w:asciiTheme="majorHAnsi" w:eastAsia="Nexa Light" w:hAnsiTheme="majorHAnsi" w:cstheme="majorHAnsi"/>
          <w:sz w:val="22"/>
          <w:szCs w:val="22"/>
        </w:rPr>
        <w:tab/>
        <w:t>Ensejar o retardamento da execução ou da entrega do objeto da licitação sem motivo justificado.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9858C1">
      <w:pPr>
        <w:tabs>
          <w:tab w:val="left" w:pos="0"/>
          <w:tab w:val="left" w:pos="1276"/>
          <w:tab w:val="left" w:pos="1418"/>
          <w:tab w:val="left" w:pos="1701"/>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16.2.3.2.</w:t>
      </w:r>
      <w:r w:rsidRPr="00E07ECE">
        <w:rPr>
          <w:rFonts w:asciiTheme="majorHAnsi" w:eastAsia="Nexa Light" w:hAnsiTheme="majorHAnsi" w:cstheme="majorHAnsi"/>
          <w:sz w:val="22"/>
          <w:szCs w:val="22"/>
        </w:rPr>
        <w:tab/>
        <w:t>As condutas aqui enumeradas também podem justificar a aplicação da declaração de inidoneidade quando as circunstâncias do caso concreto justificarem a imposição de penalidade mais grave.</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9858C1">
      <w:pPr>
        <w:tabs>
          <w:tab w:val="left" w:pos="0"/>
          <w:tab w:val="left" w:pos="993"/>
        </w:tabs>
        <w:spacing w:line="360" w:lineRule="auto"/>
        <w:ind w:firstLine="567"/>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16.2.4.</w:t>
      </w:r>
      <w:r w:rsidRPr="00E07ECE">
        <w:rPr>
          <w:rFonts w:asciiTheme="majorHAnsi" w:eastAsia="Nexa Light" w:hAnsiTheme="majorHAnsi" w:cstheme="majorHAnsi"/>
          <w:b/>
          <w:sz w:val="22"/>
          <w:szCs w:val="22"/>
        </w:rPr>
        <w:tab/>
        <w:t>Declaração de inidoneidade para licitar e contratar.</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9858C1">
      <w:pPr>
        <w:tabs>
          <w:tab w:val="left" w:pos="0"/>
          <w:tab w:val="left" w:pos="1276"/>
          <w:tab w:val="left" w:pos="1418"/>
          <w:tab w:val="left" w:pos="1701"/>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16.2.4.1.</w:t>
      </w:r>
      <w:r w:rsidRPr="00E07ECE">
        <w:rPr>
          <w:rFonts w:asciiTheme="majorHAnsi" w:eastAsia="Nexa Light" w:hAnsiTheme="majorHAnsi" w:cstheme="majorHAnsi"/>
          <w:sz w:val="22"/>
          <w:szCs w:val="22"/>
        </w:rPr>
        <w:tab/>
        <w:t>A declaração de inidoneidade para licitar e contratar pode ser aplicada por qualquer ente da federação impedirá o responsável de licitar e contratar com a Administração Pública direta e indireta do Estado de Mato Grosso pelo prazo mínimo de 3 (três) anos e máximo de 6 (seis) anos.</w:t>
      </w:r>
    </w:p>
    <w:p w:rsidR="00885B1B" w:rsidRPr="00E07ECE" w:rsidRDefault="00885B1B" w:rsidP="009858C1">
      <w:pPr>
        <w:tabs>
          <w:tab w:val="left" w:pos="0"/>
          <w:tab w:val="left" w:pos="1276"/>
          <w:tab w:val="left" w:pos="1418"/>
          <w:tab w:val="left" w:pos="1701"/>
        </w:tabs>
        <w:spacing w:line="360" w:lineRule="auto"/>
        <w:ind w:firstLine="1134"/>
        <w:jc w:val="both"/>
        <w:rPr>
          <w:rFonts w:asciiTheme="majorHAnsi" w:eastAsia="Nexa Light" w:hAnsiTheme="majorHAnsi" w:cstheme="majorHAnsi"/>
          <w:sz w:val="22"/>
          <w:szCs w:val="22"/>
        </w:rPr>
      </w:pPr>
    </w:p>
    <w:p w:rsidR="00885B1B" w:rsidRPr="00E07ECE" w:rsidRDefault="00885B1B" w:rsidP="009858C1">
      <w:pPr>
        <w:tabs>
          <w:tab w:val="left" w:pos="0"/>
          <w:tab w:val="left" w:pos="1276"/>
          <w:tab w:val="left" w:pos="1418"/>
          <w:tab w:val="left" w:pos="1701"/>
        </w:tabs>
        <w:spacing w:line="360" w:lineRule="auto"/>
        <w:ind w:firstLine="1134"/>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16.2.4.2.</w:t>
      </w:r>
      <w:r w:rsidRPr="00E07ECE">
        <w:rPr>
          <w:rFonts w:asciiTheme="majorHAnsi" w:eastAsia="Nexa Light" w:hAnsiTheme="majorHAnsi" w:cstheme="majorHAnsi"/>
          <w:sz w:val="22"/>
          <w:szCs w:val="22"/>
        </w:rPr>
        <w:tab/>
        <w:t xml:space="preserve">Essa penalidade poderá ser aplicada nas seguintes hipóteses: </w:t>
      </w:r>
    </w:p>
    <w:p w:rsidR="00885B1B" w:rsidRPr="00E07ECE" w:rsidRDefault="00885B1B" w:rsidP="00885B1B">
      <w:pPr>
        <w:tabs>
          <w:tab w:val="left" w:pos="0"/>
          <w:tab w:val="left" w:pos="1276"/>
          <w:tab w:val="left" w:pos="1418"/>
          <w:tab w:val="left" w:pos="1701"/>
        </w:tabs>
        <w:spacing w:line="360" w:lineRule="auto"/>
        <w:ind w:firstLine="567"/>
        <w:jc w:val="both"/>
        <w:rPr>
          <w:rFonts w:asciiTheme="majorHAnsi" w:eastAsia="Nexa Light" w:hAnsiTheme="majorHAnsi" w:cstheme="majorHAnsi"/>
          <w:sz w:val="22"/>
          <w:szCs w:val="22"/>
        </w:rPr>
      </w:pPr>
    </w:p>
    <w:p w:rsidR="00885B1B" w:rsidRPr="00E07ECE" w:rsidRDefault="00885B1B" w:rsidP="009858C1">
      <w:pPr>
        <w:tabs>
          <w:tab w:val="left" w:pos="0"/>
          <w:tab w:val="left" w:pos="1276"/>
          <w:tab w:val="left" w:pos="1701"/>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16.2.4.2.1.</w:t>
      </w:r>
      <w:r w:rsidRPr="00E07ECE">
        <w:rPr>
          <w:rFonts w:asciiTheme="majorHAnsi" w:eastAsia="Nexa Light" w:hAnsiTheme="majorHAnsi" w:cstheme="majorHAnsi"/>
          <w:sz w:val="22"/>
          <w:szCs w:val="22"/>
        </w:rPr>
        <w:tab/>
        <w:t>Apresentar declaração ou documentação falsa exigida para o certame ou prestar declaração falsa durante a licitação ou a execução do contrato;</w:t>
      </w:r>
    </w:p>
    <w:p w:rsidR="00885B1B" w:rsidRPr="00E07ECE" w:rsidRDefault="00885B1B" w:rsidP="009858C1">
      <w:pPr>
        <w:tabs>
          <w:tab w:val="left" w:pos="0"/>
          <w:tab w:val="left" w:pos="1276"/>
          <w:tab w:val="left" w:pos="1701"/>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16.2.4.2.2.</w:t>
      </w:r>
      <w:r w:rsidRPr="00E07ECE">
        <w:rPr>
          <w:rFonts w:asciiTheme="majorHAnsi" w:eastAsia="Nexa Light" w:hAnsiTheme="majorHAnsi" w:cstheme="majorHAnsi"/>
          <w:sz w:val="22"/>
          <w:szCs w:val="22"/>
        </w:rPr>
        <w:tab/>
        <w:t>Fraudar a licitação ou praticar ato fraudulento na execução do contrato;</w:t>
      </w:r>
    </w:p>
    <w:p w:rsidR="00885B1B" w:rsidRPr="00E07ECE" w:rsidRDefault="00885B1B" w:rsidP="009858C1">
      <w:pPr>
        <w:tabs>
          <w:tab w:val="left" w:pos="0"/>
          <w:tab w:val="left" w:pos="1276"/>
          <w:tab w:val="left" w:pos="1701"/>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16.2.4.2.3.</w:t>
      </w:r>
      <w:r w:rsidRPr="00E07ECE">
        <w:rPr>
          <w:rFonts w:asciiTheme="majorHAnsi" w:eastAsia="Nexa Light" w:hAnsiTheme="majorHAnsi" w:cstheme="majorHAnsi"/>
          <w:sz w:val="22"/>
          <w:szCs w:val="22"/>
        </w:rPr>
        <w:tab/>
        <w:t>Comportar-se de modo inidôneo ou cometer fraude de qualquer natureza;</w:t>
      </w:r>
    </w:p>
    <w:p w:rsidR="00885B1B" w:rsidRPr="00E07ECE" w:rsidRDefault="00885B1B" w:rsidP="009858C1">
      <w:pPr>
        <w:tabs>
          <w:tab w:val="left" w:pos="0"/>
          <w:tab w:val="left" w:pos="1276"/>
          <w:tab w:val="left" w:pos="1701"/>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16.2.4.2.4.</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Praticar atos ilícitos com vistas a frustrar os objetivos da licitação; </w:t>
      </w:r>
    </w:p>
    <w:p w:rsidR="00885B1B" w:rsidRPr="00E07ECE" w:rsidRDefault="00885B1B" w:rsidP="009858C1">
      <w:pPr>
        <w:tabs>
          <w:tab w:val="left" w:pos="0"/>
          <w:tab w:val="left" w:pos="1276"/>
          <w:tab w:val="left" w:pos="1701"/>
          <w:tab w:val="left" w:pos="1843"/>
        </w:tabs>
        <w:spacing w:line="360" w:lineRule="auto"/>
        <w:ind w:firstLine="1701"/>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16.2.4.2.5.</w:t>
      </w:r>
      <w:r w:rsidRPr="00E07ECE">
        <w:rPr>
          <w:rFonts w:asciiTheme="majorHAnsi" w:eastAsia="Nexa Light" w:hAnsiTheme="majorHAnsi" w:cstheme="majorHAnsi"/>
          <w:sz w:val="22"/>
          <w:szCs w:val="22"/>
        </w:rPr>
        <w:tab/>
        <w:t xml:space="preserve">Praticar ato lesivo previsto no art. 5º da Lei nº 12.846/2013.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16.3.</w:t>
      </w:r>
      <w:r w:rsidRPr="00E07ECE">
        <w:rPr>
          <w:rFonts w:asciiTheme="majorHAnsi" w:eastAsia="Nexa Light" w:hAnsiTheme="majorHAnsi" w:cstheme="majorHAnsi"/>
          <w:sz w:val="22"/>
          <w:szCs w:val="22"/>
        </w:rPr>
        <w:tab/>
        <w:t>Todas as sanções previstas neste Contrato poderão ser aplicadas cumulativamente com a multa (art. 156, §7º, da Lei nº 14.133, de 2021).</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16.4.</w:t>
      </w:r>
      <w:r w:rsidRPr="00E07ECE">
        <w:rPr>
          <w:rFonts w:asciiTheme="majorHAnsi" w:eastAsia="Nexa Light" w:hAnsiTheme="majorHAnsi" w:cstheme="majorHAnsi"/>
          <w:sz w:val="22"/>
          <w:szCs w:val="22"/>
        </w:rPr>
        <w:tab/>
        <w:t>A aplicação das sanções previstas neste Contrato não exclui, em hipótese alguma, a obrigação de reparação integral do dano causado ao contratante (art. 156, §9º, da Lei nº 14.133, de 2021).</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16.5.</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A aplicação de qualquer das penalidades previstas realizar-se-á em processo administrativo que assegurará o contraditório e a ampla defesa, observando-se o procedimento previsto na Lei nº 14.133/2021, no Decreto Estadual nº 1.525/2022 e, subsidiariamente, na Lei Estadual nº 7.692/2002.</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 xml:space="preserve">16.6. </w:t>
      </w:r>
      <w:r w:rsidRPr="00E07ECE">
        <w:rPr>
          <w:rFonts w:asciiTheme="majorHAnsi" w:eastAsia="Nexa Light" w:hAnsiTheme="majorHAnsi" w:cstheme="majorHAnsi"/>
          <w:sz w:val="22"/>
          <w:szCs w:val="22"/>
        </w:rPr>
        <w:t>A autoridade competente, na aplicação das sanções, levará em consideração: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0D1FBF">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16.6.1.</w:t>
      </w:r>
      <w:r w:rsidRPr="00E07ECE">
        <w:rPr>
          <w:rFonts w:asciiTheme="majorHAnsi" w:eastAsia="Nexa Light" w:hAnsiTheme="majorHAnsi" w:cstheme="majorHAnsi"/>
          <w:sz w:val="22"/>
          <w:szCs w:val="22"/>
        </w:rPr>
        <w:tab/>
      </w:r>
      <w:proofErr w:type="gramStart"/>
      <w:r w:rsidRPr="00E07ECE">
        <w:rPr>
          <w:rFonts w:asciiTheme="majorHAnsi" w:eastAsia="Nexa Light" w:hAnsiTheme="majorHAnsi" w:cstheme="majorHAnsi"/>
          <w:sz w:val="22"/>
          <w:szCs w:val="22"/>
        </w:rPr>
        <w:t>a</w:t>
      </w:r>
      <w:proofErr w:type="gramEnd"/>
      <w:r w:rsidRPr="00E07ECE">
        <w:rPr>
          <w:rFonts w:asciiTheme="majorHAnsi" w:eastAsia="Nexa Light" w:hAnsiTheme="majorHAnsi" w:cstheme="majorHAnsi"/>
          <w:sz w:val="22"/>
          <w:szCs w:val="22"/>
        </w:rPr>
        <w:t xml:space="preserve"> natureza e a gravidade da infração cometida;</w:t>
      </w:r>
    </w:p>
    <w:p w:rsidR="00885B1B" w:rsidRPr="00E07ECE" w:rsidRDefault="00885B1B" w:rsidP="000D1FBF">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16.6.2.</w:t>
      </w:r>
      <w:r w:rsidRPr="00E07ECE">
        <w:rPr>
          <w:rFonts w:asciiTheme="majorHAnsi" w:eastAsia="Nexa Light" w:hAnsiTheme="majorHAnsi" w:cstheme="majorHAnsi"/>
          <w:b/>
          <w:sz w:val="22"/>
          <w:szCs w:val="22"/>
        </w:rPr>
        <w:tab/>
      </w:r>
      <w:proofErr w:type="gramStart"/>
      <w:r w:rsidRPr="00E07ECE">
        <w:rPr>
          <w:rFonts w:asciiTheme="majorHAnsi" w:eastAsia="Nexa Light" w:hAnsiTheme="majorHAnsi" w:cstheme="majorHAnsi"/>
          <w:sz w:val="22"/>
          <w:szCs w:val="22"/>
        </w:rPr>
        <w:t>as</w:t>
      </w:r>
      <w:proofErr w:type="gramEnd"/>
      <w:r w:rsidRPr="00E07ECE">
        <w:rPr>
          <w:rFonts w:asciiTheme="majorHAnsi" w:eastAsia="Nexa Light" w:hAnsiTheme="majorHAnsi" w:cstheme="majorHAnsi"/>
          <w:sz w:val="22"/>
          <w:szCs w:val="22"/>
        </w:rPr>
        <w:t xml:space="preserve"> peculiaridades do caso concreto;</w:t>
      </w:r>
    </w:p>
    <w:p w:rsidR="00885B1B" w:rsidRPr="00E07ECE" w:rsidRDefault="00885B1B" w:rsidP="000D1FBF">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16.6.3.</w:t>
      </w:r>
      <w:r w:rsidRPr="00E07ECE">
        <w:rPr>
          <w:rFonts w:asciiTheme="majorHAnsi" w:eastAsia="Nexa Light" w:hAnsiTheme="majorHAnsi" w:cstheme="majorHAnsi"/>
          <w:b/>
          <w:sz w:val="22"/>
          <w:szCs w:val="22"/>
        </w:rPr>
        <w:tab/>
      </w:r>
      <w:proofErr w:type="gramStart"/>
      <w:r w:rsidRPr="00E07ECE">
        <w:rPr>
          <w:rFonts w:asciiTheme="majorHAnsi" w:eastAsia="Nexa Light" w:hAnsiTheme="majorHAnsi" w:cstheme="majorHAnsi"/>
          <w:sz w:val="22"/>
          <w:szCs w:val="22"/>
        </w:rPr>
        <w:t>as</w:t>
      </w:r>
      <w:proofErr w:type="gramEnd"/>
      <w:r w:rsidRPr="00E07ECE">
        <w:rPr>
          <w:rFonts w:asciiTheme="majorHAnsi" w:eastAsia="Nexa Light" w:hAnsiTheme="majorHAnsi" w:cstheme="majorHAnsi"/>
          <w:sz w:val="22"/>
          <w:szCs w:val="22"/>
        </w:rPr>
        <w:t xml:space="preserve"> circunstâncias agravantes ou atenuantes;</w:t>
      </w:r>
    </w:p>
    <w:p w:rsidR="00885B1B" w:rsidRPr="00E07ECE" w:rsidRDefault="00885B1B" w:rsidP="000D1FBF">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16.6.4.</w:t>
      </w:r>
      <w:r w:rsidRPr="00E07ECE">
        <w:rPr>
          <w:rFonts w:asciiTheme="majorHAnsi" w:eastAsia="Nexa Light" w:hAnsiTheme="majorHAnsi" w:cstheme="majorHAnsi"/>
          <w:sz w:val="22"/>
          <w:szCs w:val="22"/>
        </w:rPr>
        <w:tab/>
      </w:r>
      <w:proofErr w:type="gramStart"/>
      <w:r w:rsidRPr="00E07ECE">
        <w:rPr>
          <w:rFonts w:asciiTheme="majorHAnsi" w:eastAsia="Nexa Light" w:hAnsiTheme="majorHAnsi" w:cstheme="majorHAnsi"/>
          <w:sz w:val="22"/>
          <w:szCs w:val="22"/>
        </w:rPr>
        <w:t>os</w:t>
      </w:r>
      <w:proofErr w:type="gramEnd"/>
      <w:r w:rsidRPr="00E07ECE">
        <w:rPr>
          <w:rFonts w:asciiTheme="majorHAnsi" w:eastAsia="Nexa Light" w:hAnsiTheme="majorHAnsi" w:cstheme="majorHAnsi"/>
          <w:sz w:val="22"/>
          <w:szCs w:val="22"/>
        </w:rPr>
        <w:t xml:space="preserve"> danos que dela provierem para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w:t>
      </w:r>
    </w:p>
    <w:p w:rsidR="00885B1B" w:rsidRPr="00E07ECE" w:rsidRDefault="00885B1B" w:rsidP="000D1FBF">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16.6.5.</w:t>
      </w:r>
      <w:r w:rsidRPr="00E07ECE">
        <w:rPr>
          <w:rFonts w:asciiTheme="majorHAnsi" w:eastAsia="Nexa Light" w:hAnsiTheme="majorHAnsi" w:cstheme="majorHAnsi"/>
          <w:b/>
          <w:sz w:val="22"/>
          <w:szCs w:val="22"/>
        </w:rPr>
        <w:tab/>
      </w:r>
      <w:proofErr w:type="gramStart"/>
      <w:r w:rsidRPr="00E07ECE">
        <w:rPr>
          <w:rFonts w:asciiTheme="majorHAnsi" w:eastAsia="Nexa Light" w:hAnsiTheme="majorHAnsi" w:cstheme="majorHAnsi"/>
          <w:sz w:val="22"/>
          <w:szCs w:val="22"/>
        </w:rPr>
        <w:t>a</w:t>
      </w:r>
      <w:proofErr w:type="gramEnd"/>
      <w:r w:rsidRPr="00E07ECE">
        <w:rPr>
          <w:rFonts w:asciiTheme="majorHAnsi" w:eastAsia="Nexa Light" w:hAnsiTheme="majorHAnsi" w:cstheme="majorHAnsi"/>
          <w:sz w:val="22"/>
          <w:szCs w:val="22"/>
        </w:rPr>
        <w:t xml:space="preserve"> implantação ou o aperfeiçoamento de programa de integridade, conforme normas e orientações dos órgãos de controle.</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16.7.</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e nos regulamentos estaduais complementares. </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16.8.</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A personalidade jurídica da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observados, em todos os casos, o contraditório, a ampla defesa e a obrigatoriedade de análise jurídica prévia.</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16.9.</w:t>
      </w:r>
      <w:r w:rsidRPr="00E07ECE">
        <w:rPr>
          <w:rFonts w:asciiTheme="majorHAnsi" w:eastAsia="Nexa Light" w:hAnsiTheme="majorHAnsi" w:cstheme="majorHAnsi"/>
          <w:sz w:val="22"/>
          <w:szCs w:val="22"/>
        </w:rPr>
        <w:tab/>
        <w:t>Antes da remessa à Procuradoria-Geral do Estado para cobrança de créditos oriundos de contrato administrativo, a</w:t>
      </w:r>
      <w:r w:rsidRPr="00E07ECE">
        <w:rPr>
          <w:rFonts w:asciiTheme="majorHAnsi" w:eastAsia="Nexa Light" w:hAnsiTheme="majorHAnsi" w:cstheme="majorHAnsi"/>
          <w:b/>
          <w:sz w:val="22"/>
          <w:szCs w:val="22"/>
        </w:rPr>
        <w:t xml:space="preserve"> Contratante </w:t>
      </w:r>
      <w:r w:rsidRPr="00E07ECE">
        <w:rPr>
          <w:rFonts w:asciiTheme="majorHAnsi" w:eastAsia="Nexa Light" w:hAnsiTheme="majorHAnsi" w:cstheme="majorHAnsi"/>
          <w:sz w:val="22"/>
          <w:szCs w:val="22"/>
        </w:rPr>
        <w:t xml:space="preserve">deve optar, preferencialmente, pela compensação com eventuais pagamentos devidos à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independentemente de estes ou aqueles decorrerem de contratos distintos e/ou de Secretarias distintas, nos termos da ORIENTAÇÃO JURÍDICO-NORMATIVA 014/CPPGE/2022. </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 xml:space="preserve">16.10. </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Após a apuração dos fatos e responsabilização da empresa, as penalidades aplicadas constarão registradas nos sistemas informatizado do Estado de Mato Grosso (Cadastro de Fornecedores) e do Poder Executivo Federal, para fins de publicidade no Cadastro Nacional de Empresas Inidôneas e Suspensas (</w:t>
      </w:r>
      <w:proofErr w:type="spellStart"/>
      <w:r w:rsidRPr="00E07ECE">
        <w:rPr>
          <w:rFonts w:asciiTheme="majorHAnsi" w:eastAsia="Nexa Light" w:hAnsiTheme="majorHAnsi" w:cstheme="majorHAnsi"/>
          <w:sz w:val="22"/>
          <w:szCs w:val="22"/>
        </w:rPr>
        <w:t>Ceis</w:t>
      </w:r>
      <w:proofErr w:type="spellEnd"/>
      <w:r w:rsidRPr="00E07ECE">
        <w:rPr>
          <w:rFonts w:asciiTheme="majorHAnsi" w:eastAsia="Nexa Light" w:hAnsiTheme="majorHAnsi" w:cstheme="majorHAnsi"/>
          <w:sz w:val="22"/>
          <w:szCs w:val="22"/>
        </w:rPr>
        <w:t>) e no Cadastro Nacional de Empresas Punidas (</w:t>
      </w:r>
      <w:proofErr w:type="spellStart"/>
      <w:r w:rsidRPr="00E07ECE">
        <w:rPr>
          <w:rFonts w:asciiTheme="majorHAnsi" w:eastAsia="Nexa Light" w:hAnsiTheme="majorHAnsi" w:cstheme="majorHAnsi"/>
          <w:sz w:val="22"/>
          <w:szCs w:val="22"/>
        </w:rPr>
        <w:t>Cnep</w:t>
      </w:r>
      <w:proofErr w:type="spellEnd"/>
      <w:r w:rsidRPr="00E07ECE">
        <w:rPr>
          <w:rFonts w:asciiTheme="majorHAnsi" w:eastAsia="Nexa Light" w:hAnsiTheme="majorHAnsi" w:cstheme="majorHAnsi"/>
          <w:sz w:val="22"/>
          <w:szCs w:val="22"/>
        </w:rPr>
        <w:t>).</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16.11.</w:t>
      </w:r>
      <w:r w:rsidRPr="00E07ECE">
        <w:rPr>
          <w:rFonts w:asciiTheme="majorHAnsi" w:eastAsia="Nexa Light" w:hAnsiTheme="majorHAnsi" w:cstheme="majorHAnsi"/>
          <w:sz w:val="22"/>
          <w:szCs w:val="22"/>
        </w:rPr>
        <w:tab/>
        <w:t xml:space="preserve"> As sanções de impedimento de licitar e contratar e declaração de inidoneidade para licitar ou contratar são passíveis de reabilitação na forma do art. 163 da Lei nº 14.133/2021.</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17. CLÁUSULA DÉCIMA SÉTIMA - ALTERAÇÃO DO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17.1.</w:t>
      </w:r>
      <w:r w:rsidRPr="00E07ECE">
        <w:rPr>
          <w:rFonts w:asciiTheme="majorHAnsi" w:eastAsia="Nexa Light" w:hAnsiTheme="majorHAnsi" w:cstheme="majorHAnsi"/>
          <w:sz w:val="22"/>
          <w:szCs w:val="22"/>
        </w:rPr>
        <w:tab/>
        <w:t>O contrato poderá ser alterado na forma do artigo 124 e seguintes da Lei nº 14.133/2021 e artigo 277 do Decreto Estadual nº 1.525/2022.</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17.2.</w:t>
      </w:r>
      <w:r w:rsidRPr="00E07ECE">
        <w:rPr>
          <w:rFonts w:asciiTheme="majorHAnsi" w:eastAsia="Nexa Light" w:hAnsiTheme="majorHAnsi" w:cstheme="majorHAnsi"/>
          <w:sz w:val="22"/>
          <w:szCs w:val="22"/>
        </w:rPr>
        <w:tab/>
        <w:t xml:space="preserve">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é obrigada a aceitar, nas mesmas condições contratuais, os acréscimos ou supressões que se fizerem necessários, até o limite de 25% (vinte e cinco por cento) do valor inicial atualizado do contrato.</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17.3.</w:t>
      </w:r>
      <w:r w:rsidRPr="00E07ECE">
        <w:rPr>
          <w:rFonts w:asciiTheme="majorHAnsi" w:eastAsia="Nexa Light" w:hAnsiTheme="majorHAnsi" w:cstheme="majorHAnsi"/>
          <w:sz w:val="22"/>
          <w:szCs w:val="22"/>
        </w:rPr>
        <w:tab/>
        <w:t>Registros que não caracterizam alteração do contrato podem ser realizados por simples apostila, dispensada a celebração de termo aditivo, na forma do artigo 136 da Lei nº 14.133, de 2021.</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17.4.</w:t>
      </w:r>
      <w:r w:rsidRPr="00E07ECE">
        <w:rPr>
          <w:rFonts w:asciiTheme="majorHAnsi" w:eastAsia="Nexa Light" w:hAnsiTheme="majorHAnsi" w:cstheme="majorHAnsi"/>
          <w:sz w:val="22"/>
          <w:szCs w:val="22"/>
        </w:rPr>
        <w:tab/>
        <w:t xml:space="preserve">Durante a vigência do contrato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poderá solicitar a revisão dos preços para manter o equilíbrio econômico-financeiro obtido na licitação, mediante a comprovação dos fatos previstos no artigo 124, inciso II, alínea “d”, da Lei nº 14.133/2021.</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17.5.</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Os pedidos de revisão dos preços contratados deverão seguir os procedimentos previstos no artigo 269 e seguintes do Decreto Estadual nº 1.525/2022.</w:t>
      </w: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17.6.</w:t>
      </w:r>
      <w:r w:rsidRPr="00E07ECE">
        <w:rPr>
          <w:rFonts w:asciiTheme="majorHAnsi" w:eastAsia="Nexa Light" w:hAnsiTheme="majorHAnsi" w:cstheme="majorHAnsi"/>
          <w:sz w:val="22"/>
          <w:szCs w:val="22"/>
        </w:rPr>
        <w:tab/>
        <w:t>Os pedidos de revisão dos preços contratados serão respondidos no prazo máximo de 90 (noventa) dias, contados da data do fornecimento da documentação. </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18. CLÁUSULA DÉCIMA OITAVA - EXTINÇÃO DO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 xml:space="preserve">18.1. </w:t>
      </w:r>
      <w:r w:rsidRPr="00E07ECE">
        <w:rPr>
          <w:rFonts w:asciiTheme="majorHAnsi" w:eastAsia="Nexa Light" w:hAnsiTheme="majorHAnsi" w:cstheme="majorHAnsi"/>
          <w:sz w:val="22"/>
          <w:szCs w:val="22"/>
        </w:rPr>
        <w:t>O contrato se extingue quando cumpridas as obrigações de ambas as partes, ainda que isso ocorra antes do prazo estipulado para tanto.</w:t>
      </w: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18.2.</w:t>
      </w:r>
      <w:r w:rsidRPr="00E07ECE">
        <w:rPr>
          <w:rFonts w:asciiTheme="majorHAnsi" w:eastAsia="Nexa Light" w:hAnsiTheme="majorHAnsi" w:cstheme="majorHAnsi"/>
          <w:sz w:val="22"/>
          <w:szCs w:val="22"/>
        </w:rPr>
        <w:t xml:space="preserve"> Se as obrigações não forem cumpridas no prazo estipulado, a vigência ficará prorrogada até a conclusão do objeto, caso em que deverá a Administração providenciar a readequação do cronograma fixado para o contrato.</w:t>
      </w: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18.3.</w:t>
      </w:r>
      <w:r w:rsidRPr="00E07ECE">
        <w:rPr>
          <w:rFonts w:asciiTheme="majorHAnsi" w:eastAsia="Nexa Light" w:hAnsiTheme="majorHAnsi" w:cstheme="majorHAnsi"/>
          <w:sz w:val="22"/>
          <w:szCs w:val="22"/>
        </w:rPr>
        <w:t xml:space="preserve"> Quando a não conclusão do contrato referida no item anterior decorrer de culpa do contratado: (a) ficará ele constituído em mora, sendo-lhe aplicáveis as respectivas sanções administrativas; e (b) poderá a Administração optar pela extinção do contrato e, nesse caso, adotará as medidas admitidas em lei para a continuidade da execução </w:t>
      </w:r>
      <w:proofErr w:type="spellStart"/>
      <w:r w:rsidRPr="00E07ECE">
        <w:rPr>
          <w:rFonts w:asciiTheme="majorHAnsi" w:eastAsia="Nexa Light" w:hAnsiTheme="majorHAnsi" w:cstheme="majorHAnsi"/>
          <w:sz w:val="22"/>
          <w:szCs w:val="22"/>
        </w:rPr>
        <w:t>contractual</w:t>
      </w:r>
      <w:proofErr w:type="spellEnd"/>
      <w:r w:rsidRPr="00E07ECE">
        <w:rPr>
          <w:rFonts w:asciiTheme="majorHAnsi" w:eastAsia="Nexa Light" w:hAnsiTheme="majorHAnsi" w:cstheme="majorHAnsi"/>
          <w:sz w:val="22"/>
          <w:szCs w:val="22"/>
        </w:rPr>
        <w:t>.</w:t>
      </w:r>
    </w:p>
    <w:p w:rsidR="00885B1B" w:rsidRPr="00E07ECE" w:rsidRDefault="00885B1B" w:rsidP="00885B1B">
      <w:pPr>
        <w:tabs>
          <w:tab w:val="left" w:pos="0"/>
          <w:tab w:val="left" w:pos="284"/>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18.4</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O presente termo de contrato poderá ser extinto nas hipóteses previstas no rol do artigo 137 da Lei nº 14.133/202, devendo a extinção ser formalmente motivada nos autos do processo, assegurado o contraditório e ampla defesa e respeitados os procedimentos descritos no Decreto Estadual nº 1.525/2022 e nas demais legislações aplicáveis.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C76F7E">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18.4.1</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Nesta hipótese, aplicam-se também os artigos 138 e 139 da Lei 14.133/2021.</w:t>
      </w:r>
    </w:p>
    <w:p w:rsidR="00885B1B" w:rsidRPr="00E07ECE" w:rsidRDefault="00885B1B" w:rsidP="00C76F7E">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18.4.2.</w:t>
      </w:r>
      <w:r w:rsidRPr="00E07ECE">
        <w:rPr>
          <w:rFonts w:asciiTheme="majorHAnsi" w:eastAsia="Nexa Light" w:hAnsiTheme="majorHAnsi" w:cstheme="majorHAnsi"/>
          <w:sz w:val="22"/>
          <w:szCs w:val="22"/>
        </w:rPr>
        <w:tab/>
        <w:t>A alteração social ou a modificação da finalidade ou da estrutura da empresa não ensejará a rescisão se não restringir sua capacidade de concluir o contrato.</w:t>
      </w:r>
    </w:p>
    <w:p w:rsidR="00885B1B" w:rsidRPr="00E07ECE" w:rsidRDefault="00885B1B" w:rsidP="00C76F7E">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18.4.3.</w:t>
      </w:r>
      <w:r w:rsidRPr="00E07ECE">
        <w:rPr>
          <w:rFonts w:asciiTheme="majorHAnsi" w:eastAsia="Nexa Light" w:hAnsiTheme="majorHAnsi" w:cstheme="majorHAnsi"/>
          <w:sz w:val="22"/>
          <w:szCs w:val="22"/>
        </w:rPr>
        <w:tab/>
        <w:t>Se a operação implicar mudança da pessoa jurídica contratada, deverá ser formalizado termo aditivo para alteração subjetiva.</w:t>
      </w:r>
    </w:p>
    <w:p w:rsidR="00885B1B" w:rsidRPr="00E07ECE" w:rsidRDefault="00885B1B" w:rsidP="00C76F7E">
      <w:pPr>
        <w:tabs>
          <w:tab w:val="left" w:pos="0"/>
          <w:tab w:val="left" w:pos="993"/>
        </w:tabs>
        <w:spacing w:line="360" w:lineRule="auto"/>
        <w:ind w:firstLine="567"/>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 w:val="left" w:pos="993"/>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18.5</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 xml:space="preserve">A extinção determinada por ato unilateral da Administração e a extinção consensual deverão ser precedidas de autorização escrita e fundamentada da autoridade competente e reduzidas a termo no respectivo processo. </w:t>
      </w:r>
    </w:p>
    <w:p w:rsidR="00885B1B" w:rsidRPr="00E07ECE" w:rsidRDefault="00885B1B" w:rsidP="00885B1B">
      <w:pPr>
        <w:tabs>
          <w:tab w:val="left" w:pos="0"/>
          <w:tab w:val="left" w:pos="426"/>
          <w:tab w:val="left" w:pos="567"/>
          <w:tab w:val="left" w:pos="993"/>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 w:val="left" w:pos="993"/>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18.6</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O termo de rescisão, sempre que possível, será precedido:</w:t>
      </w:r>
    </w:p>
    <w:p w:rsidR="00885B1B" w:rsidRPr="00E07ECE" w:rsidRDefault="00885B1B" w:rsidP="00885B1B">
      <w:pPr>
        <w:tabs>
          <w:tab w:val="left" w:pos="0"/>
          <w:tab w:val="left" w:pos="993"/>
        </w:tabs>
        <w:spacing w:line="360" w:lineRule="auto"/>
        <w:ind w:firstLine="284"/>
        <w:jc w:val="both"/>
        <w:rPr>
          <w:rFonts w:asciiTheme="majorHAnsi" w:eastAsia="Nexa Light" w:hAnsiTheme="majorHAnsi" w:cstheme="majorHAnsi"/>
          <w:sz w:val="22"/>
          <w:szCs w:val="22"/>
        </w:rPr>
      </w:pPr>
    </w:p>
    <w:p w:rsidR="00885B1B" w:rsidRPr="00E07ECE" w:rsidRDefault="00885B1B" w:rsidP="00C76F7E">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18.6.1.</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Balanço dos eventos contratuais já cumpridos ou parcialmente cumpridos;</w:t>
      </w:r>
    </w:p>
    <w:p w:rsidR="00885B1B" w:rsidRPr="00E07ECE" w:rsidRDefault="00885B1B" w:rsidP="00C76F7E">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w:t>
      </w:r>
      <w:r w:rsidRPr="00E07ECE">
        <w:rPr>
          <w:rFonts w:asciiTheme="majorHAnsi" w:eastAsia="Nexa Light" w:hAnsiTheme="majorHAnsi" w:cstheme="majorHAnsi"/>
          <w:sz w:val="22"/>
          <w:szCs w:val="22"/>
        </w:rPr>
        <w:t>.</w:t>
      </w:r>
      <w:r w:rsidRPr="00E07ECE">
        <w:rPr>
          <w:rFonts w:asciiTheme="majorHAnsi" w:eastAsia="Nexa Light" w:hAnsiTheme="majorHAnsi" w:cstheme="majorHAnsi"/>
          <w:b/>
          <w:sz w:val="22"/>
          <w:szCs w:val="22"/>
        </w:rPr>
        <w:t>6.2.</w:t>
      </w:r>
      <w:r w:rsidRPr="00E07ECE">
        <w:rPr>
          <w:rFonts w:asciiTheme="majorHAnsi" w:eastAsia="Nexa Light" w:hAnsiTheme="majorHAnsi" w:cstheme="majorHAnsi"/>
          <w:sz w:val="22"/>
          <w:szCs w:val="22"/>
        </w:rPr>
        <w:tab/>
        <w:t>Relação dos pagamentos já efetuados e ainda devidos;</w:t>
      </w:r>
    </w:p>
    <w:p w:rsidR="00885B1B" w:rsidRPr="00E07ECE" w:rsidRDefault="00885B1B" w:rsidP="00C76F7E">
      <w:pPr>
        <w:tabs>
          <w:tab w:val="left" w:pos="0"/>
          <w:tab w:val="left" w:pos="993"/>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18.6.3.</w:t>
      </w:r>
      <w:r w:rsidRPr="00E07ECE">
        <w:rPr>
          <w:rFonts w:asciiTheme="majorHAnsi" w:eastAsia="Nexa Light" w:hAnsiTheme="majorHAnsi" w:cstheme="majorHAnsi"/>
          <w:sz w:val="22"/>
          <w:szCs w:val="22"/>
        </w:rPr>
        <w:tab/>
        <w:t>Indenizações e multas.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18.7.</w:t>
      </w:r>
      <w:r w:rsidRPr="00E07ECE">
        <w:rPr>
          <w:rFonts w:asciiTheme="majorHAnsi" w:eastAsia="Nexa Light" w:hAnsiTheme="majorHAnsi" w:cstheme="majorHAnsi"/>
          <w:sz w:val="22"/>
          <w:szCs w:val="22"/>
        </w:rPr>
        <w:tab/>
        <w:t>O contrato também poderá ser extinto caso se constate que a</w:t>
      </w:r>
      <w:r w:rsidRPr="00E07ECE">
        <w:rPr>
          <w:rFonts w:asciiTheme="majorHAnsi" w:eastAsia="Nexa Light" w:hAnsiTheme="majorHAnsi" w:cstheme="majorHAnsi"/>
          <w:b/>
          <w:sz w:val="22"/>
          <w:szCs w:val="22"/>
        </w:rPr>
        <w:t xml:space="preserve"> Contratada</w:t>
      </w:r>
      <w:r w:rsidRPr="00E07ECE">
        <w:rPr>
          <w:rFonts w:asciiTheme="majorHAnsi" w:eastAsia="Nexa Light" w:hAnsiTheme="majorHAnsi" w:cstheme="majorHAnsi"/>
          <w:sz w:val="22"/>
          <w:szCs w:val="22"/>
        </w:rPr>
        <w:t xml:space="preserve"> mantém vínculo de natureza técnica, comercial, econômica, financeira, trabalhista ou civil com dirigente do órgão ou entidade </w:t>
      </w:r>
      <w:r w:rsidRPr="00E07ECE">
        <w:rPr>
          <w:rFonts w:asciiTheme="majorHAnsi" w:eastAsia="Nexa Light" w:hAnsiTheme="majorHAnsi" w:cstheme="majorHAnsi"/>
          <w:b/>
          <w:sz w:val="22"/>
          <w:szCs w:val="22"/>
        </w:rPr>
        <w:lastRenderedPageBreak/>
        <w:t>Contratante</w:t>
      </w:r>
      <w:r w:rsidRPr="00E07ECE">
        <w:rPr>
          <w:rFonts w:asciiTheme="majorHAnsi" w:eastAsia="Nexa Light" w:hAnsiTheme="majorHAnsi" w:cstheme="majorHAnsi"/>
          <w:sz w:val="22"/>
          <w:szCs w:val="22"/>
        </w:rPr>
        <w:t xml:space="preserv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18.8</w:t>
      </w:r>
      <w:r w:rsidRPr="00E07ECE">
        <w:rPr>
          <w:rFonts w:asciiTheme="majorHAnsi" w:eastAsia="Nexa Light" w:hAnsiTheme="majorHAnsi" w:cstheme="majorHAnsi"/>
          <w:sz w:val="22"/>
          <w:szCs w:val="22"/>
        </w:rPr>
        <w:t>.</w:t>
      </w:r>
      <w:r w:rsidRPr="00E07ECE">
        <w:rPr>
          <w:rFonts w:asciiTheme="majorHAnsi" w:eastAsia="Nexa Light" w:hAnsiTheme="majorHAnsi" w:cstheme="majorHAnsi"/>
          <w:sz w:val="22"/>
          <w:szCs w:val="22"/>
        </w:rPr>
        <w:tab/>
        <w:t>A extinção do contrato não configura óbice para o reconhecimento do desequilíbrio econômico-financeiro, hipótese em que será concedida indenização por meio de termo indenizatório (art. 131, caput, da Lei nº 14.133, de 2021.</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19. CLÁUSULA DÉCIMA NONA - MODELOS DE GESTÃO DO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19.1.</w:t>
      </w:r>
      <w:r w:rsidRPr="00E07ECE">
        <w:rPr>
          <w:rFonts w:asciiTheme="majorHAnsi" w:eastAsia="Nexa Light" w:hAnsiTheme="majorHAnsi" w:cstheme="majorHAnsi"/>
          <w:sz w:val="22"/>
          <w:szCs w:val="22"/>
        </w:rPr>
        <w:tab/>
        <w:t xml:space="preserve">O regime de execução contratual, os modelos de gestão e de execução, assim como os prazos e condições de conclusão, entrega, observação e recebimento do objeto constam no </w:t>
      </w:r>
      <w:r w:rsidRPr="00E07ECE">
        <w:rPr>
          <w:rFonts w:asciiTheme="majorHAnsi" w:eastAsia="Nexa Light" w:hAnsiTheme="majorHAnsi" w:cstheme="majorHAnsi"/>
          <w:b/>
          <w:sz w:val="22"/>
          <w:szCs w:val="22"/>
        </w:rPr>
        <w:t>Termo de Referência nº 062/CUCO/2023/SEMA</w:t>
      </w:r>
      <w:r w:rsidRPr="00E07ECE">
        <w:rPr>
          <w:rFonts w:asciiTheme="majorHAnsi" w:eastAsia="Nexa Light" w:hAnsiTheme="majorHAnsi" w:cstheme="majorHAnsi"/>
          <w:sz w:val="22"/>
          <w:szCs w:val="22"/>
        </w:rPr>
        <w:t>, anexo a este Contrato.</w:t>
      </w: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19.2.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O regime de execução contratual, os modelos de gestão e de execução estão ainda indicados nas Cláusulas Quinta, Sexta e Décima Quinta deste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20. CLÁUSULA VIGÉSIMA - DIREITO DE PETIÇÃO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20.1.</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No tocante a recursos, representações e pedidos de reconsideração, deverá ser observado o disposto no artigo 165 da Lei nº 14.133/2021 e artigo 143 do Decreto Estadual nº 1.525/2022.</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Calibri" w:hAnsiTheme="majorHAnsi" w:cstheme="majorHAnsi"/>
          <w:b/>
          <w:sz w:val="22"/>
          <w:szCs w:val="22"/>
        </w:rPr>
      </w:pPr>
      <w:r w:rsidRPr="00E07ECE">
        <w:rPr>
          <w:rFonts w:asciiTheme="majorHAnsi" w:eastAsia="Calibri" w:hAnsiTheme="majorHAnsi" w:cstheme="majorHAnsi"/>
          <w:b/>
          <w:sz w:val="22"/>
          <w:szCs w:val="22"/>
        </w:rPr>
        <w:t xml:space="preserve">21. CLÁUSULA VIGÉSIMA PRIMEIRA - DAS ASSINATURAS </w:t>
      </w:r>
    </w:p>
    <w:p w:rsidR="00885B1B" w:rsidRPr="00E07ECE" w:rsidRDefault="00885B1B" w:rsidP="00885B1B">
      <w:pPr>
        <w:tabs>
          <w:tab w:val="left" w:pos="0"/>
        </w:tabs>
        <w:spacing w:line="360" w:lineRule="auto"/>
        <w:jc w:val="both"/>
        <w:rPr>
          <w:rFonts w:asciiTheme="majorHAnsi" w:eastAsia="Calibri" w:hAnsiTheme="majorHAnsi" w:cstheme="majorHAnsi"/>
          <w:b/>
          <w:sz w:val="22"/>
          <w:szCs w:val="22"/>
        </w:rPr>
      </w:pPr>
    </w:p>
    <w:p w:rsidR="00885B1B" w:rsidRPr="00E07ECE" w:rsidRDefault="00885B1B" w:rsidP="00885B1B">
      <w:pPr>
        <w:tabs>
          <w:tab w:val="left" w:pos="2220"/>
        </w:tabs>
        <w:spacing w:line="360" w:lineRule="auto"/>
        <w:jc w:val="both"/>
        <w:rPr>
          <w:rFonts w:asciiTheme="majorHAnsi" w:eastAsia="Calibri" w:hAnsiTheme="majorHAnsi" w:cstheme="majorHAnsi"/>
          <w:sz w:val="22"/>
          <w:szCs w:val="22"/>
        </w:rPr>
      </w:pPr>
      <w:r w:rsidRPr="00E07ECE">
        <w:rPr>
          <w:rFonts w:asciiTheme="majorHAnsi" w:eastAsia="Calibri" w:hAnsiTheme="majorHAnsi" w:cstheme="majorHAnsi"/>
          <w:b/>
          <w:sz w:val="22"/>
          <w:szCs w:val="22"/>
        </w:rPr>
        <w:t xml:space="preserve">21.1. </w:t>
      </w:r>
      <w:r w:rsidRPr="00E07ECE">
        <w:rPr>
          <w:rFonts w:asciiTheme="majorHAnsi" w:eastAsia="Calibri" w:hAnsiTheme="majorHAnsi" w:cstheme="majorHAnsi"/>
          <w:sz w:val="22"/>
          <w:szCs w:val="22"/>
        </w:rPr>
        <w:t xml:space="preserve"> Conforme disposto no Art. 1º da PORTARIA Nº 600/2020/SEMA/MT, publicada em 04/09/2020, no diário oficial do Estado de Mato Grosso o presente instrumento poderá, preferencialmente, ser assinado digitalmente, por meio de certificado digital emitido no âmbito da Infraestrutura de Chaves Públicas Brasileira - ICP-Brasil, observados os padrões definidos pela referida infraestrutura;</w:t>
      </w:r>
    </w:p>
    <w:p w:rsidR="00885B1B" w:rsidRPr="00E07ECE" w:rsidRDefault="00885B1B" w:rsidP="00885B1B">
      <w:pPr>
        <w:tabs>
          <w:tab w:val="left" w:pos="2220"/>
        </w:tabs>
        <w:spacing w:line="360" w:lineRule="auto"/>
        <w:jc w:val="both"/>
        <w:rPr>
          <w:rFonts w:asciiTheme="majorHAnsi" w:eastAsia="Calibri" w:hAnsiTheme="majorHAnsi" w:cstheme="majorHAnsi"/>
          <w:sz w:val="22"/>
          <w:szCs w:val="22"/>
        </w:rPr>
      </w:pPr>
      <w:r w:rsidRPr="00E07ECE">
        <w:rPr>
          <w:rFonts w:asciiTheme="majorHAnsi" w:eastAsia="Calibri" w:hAnsiTheme="majorHAnsi" w:cstheme="majorHAnsi"/>
          <w:sz w:val="22"/>
          <w:szCs w:val="22"/>
        </w:rPr>
        <w:t xml:space="preserve"> </w:t>
      </w:r>
    </w:p>
    <w:p w:rsidR="00885B1B" w:rsidRPr="00E07ECE" w:rsidRDefault="00885B1B" w:rsidP="00885B1B">
      <w:pPr>
        <w:tabs>
          <w:tab w:val="left" w:pos="2220"/>
        </w:tabs>
        <w:spacing w:line="360" w:lineRule="auto"/>
        <w:jc w:val="both"/>
        <w:rPr>
          <w:rFonts w:asciiTheme="majorHAnsi" w:eastAsia="Calibri" w:hAnsiTheme="majorHAnsi" w:cstheme="majorHAnsi"/>
          <w:sz w:val="22"/>
          <w:szCs w:val="22"/>
        </w:rPr>
      </w:pPr>
      <w:r w:rsidRPr="00E07ECE">
        <w:rPr>
          <w:rFonts w:asciiTheme="majorHAnsi" w:eastAsia="Calibri" w:hAnsiTheme="majorHAnsi" w:cstheme="majorHAnsi"/>
          <w:b/>
          <w:sz w:val="22"/>
          <w:szCs w:val="22"/>
        </w:rPr>
        <w:t>21.2.</w:t>
      </w:r>
      <w:r w:rsidRPr="00E07ECE">
        <w:rPr>
          <w:rFonts w:asciiTheme="majorHAnsi" w:eastAsia="Calibri" w:hAnsiTheme="majorHAnsi" w:cstheme="majorHAnsi"/>
          <w:sz w:val="22"/>
          <w:szCs w:val="22"/>
        </w:rPr>
        <w:t xml:space="preserve"> A sua autenticidade poderá ser atestada a qualquer tempo, seguindo os procedimentos impressos na nota de rodapé, não podendo, desta forma, as partes se oporem a sua utilização;</w:t>
      </w:r>
    </w:p>
    <w:p w:rsidR="00885B1B" w:rsidRPr="00E07ECE" w:rsidRDefault="00885B1B" w:rsidP="00885B1B">
      <w:pPr>
        <w:tabs>
          <w:tab w:val="left" w:pos="2220"/>
        </w:tabs>
        <w:spacing w:line="360" w:lineRule="auto"/>
        <w:jc w:val="both"/>
        <w:rPr>
          <w:rFonts w:asciiTheme="majorHAnsi" w:eastAsia="Calibri" w:hAnsiTheme="majorHAnsi" w:cstheme="majorHAnsi"/>
          <w:sz w:val="22"/>
          <w:szCs w:val="22"/>
        </w:rPr>
      </w:pPr>
      <w:r w:rsidRPr="00E07ECE">
        <w:rPr>
          <w:rFonts w:asciiTheme="majorHAnsi" w:eastAsia="Calibri" w:hAnsiTheme="majorHAnsi" w:cstheme="majorHAnsi"/>
          <w:sz w:val="22"/>
          <w:szCs w:val="22"/>
        </w:rPr>
        <w:t xml:space="preserve"> </w:t>
      </w:r>
    </w:p>
    <w:p w:rsidR="00885B1B" w:rsidRPr="00E07ECE" w:rsidRDefault="00885B1B" w:rsidP="00885B1B">
      <w:pPr>
        <w:tabs>
          <w:tab w:val="left" w:pos="2220"/>
        </w:tabs>
        <w:spacing w:line="360" w:lineRule="auto"/>
        <w:jc w:val="both"/>
        <w:rPr>
          <w:rFonts w:asciiTheme="majorHAnsi" w:eastAsia="Calibri" w:hAnsiTheme="majorHAnsi" w:cstheme="majorHAnsi"/>
          <w:sz w:val="22"/>
          <w:szCs w:val="22"/>
        </w:rPr>
      </w:pPr>
      <w:r w:rsidRPr="00E07ECE">
        <w:rPr>
          <w:rFonts w:asciiTheme="majorHAnsi" w:eastAsia="Calibri" w:hAnsiTheme="majorHAnsi" w:cstheme="majorHAnsi"/>
          <w:b/>
          <w:sz w:val="22"/>
          <w:szCs w:val="22"/>
        </w:rPr>
        <w:t xml:space="preserve">21.3 </w:t>
      </w:r>
      <w:r w:rsidRPr="00E07ECE">
        <w:rPr>
          <w:rFonts w:asciiTheme="majorHAnsi" w:eastAsia="Calibri" w:hAnsiTheme="majorHAnsi" w:cstheme="majorHAnsi"/>
          <w:sz w:val="22"/>
          <w:szCs w:val="22"/>
        </w:rPr>
        <w:t xml:space="preserve">Caso seja inviável a assinatura eletrônica, o documento poderá ser produzido em papel, assinado de próprio punho pela </w:t>
      </w:r>
      <w:r w:rsidRPr="00E07ECE">
        <w:rPr>
          <w:rFonts w:asciiTheme="majorHAnsi" w:eastAsia="Calibri" w:hAnsiTheme="majorHAnsi" w:cstheme="majorHAnsi"/>
          <w:b/>
          <w:sz w:val="22"/>
          <w:szCs w:val="22"/>
        </w:rPr>
        <w:t xml:space="preserve">CONTRATADA </w:t>
      </w:r>
      <w:r w:rsidRPr="00E07ECE">
        <w:rPr>
          <w:rFonts w:asciiTheme="majorHAnsi" w:eastAsia="Calibri" w:hAnsiTheme="majorHAnsi" w:cstheme="majorHAnsi"/>
          <w:sz w:val="22"/>
          <w:szCs w:val="22"/>
        </w:rPr>
        <w:t>e encaminhado, em meio físico, em uma via à Secretaria de Estado de Meio Ambiente/SEMA/MT;</w:t>
      </w:r>
    </w:p>
    <w:p w:rsidR="00885B1B" w:rsidRPr="00E07ECE" w:rsidRDefault="00885B1B" w:rsidP="00885B1B">
      <w:pPr>
        <w:tabs>
          <w:tab w:val="left" w:pos="2220"/>
        </w:tabs>
        <w:spacing w:line="360" w:lineRule="auto"/>
        <w:jc w:val="both"/>
        <w:rPr>
          <w:rFonts w:asciiTheme="majorHAnsi" w:eastAsia="Calibri" w:hAnsiTheme="majorHAnsi" w:cstheme="majorHAnsi"/>
          <w:b/>
          <w:sz w:val="22"/>
          <w:szCs w:val="22"/>
        </w:rPr>
      </w:pPr>
    </w:p>
    <w:p w:rsidR="00885B1B" w:rsidRPr="00E07ECE" w:rsidRDefault="00885B1B" w:rsidP="00885B1B">
      <w:pPr>
        <w:tabs>
          <w:tab w:val="left" w:pos="2220"/>
        </w:tabs>
        <w:spacing w:line="360" w:lineRule="auto"/>
        <w:jc w:val="both"/>
        <w:rPr>
          <w:rFonts w:asciiTheme="majorHAnsi" w:eastAsia="Calibri" w:hAnsiTheme="majorHAnsi" w:cstheme="majorHAnsi"/>
          <w:sz w:val="22"/>
          <w:szCs w:val="22"/>
        </w:rPr>
      </w:pPr>
      <w:r w:rsidRPr="00E07ECE">
        <w:rPr>
          <w:rFonts w:asciiTheme="majorHAnsi" w:eastAsia="Calibri" w:hAnsiTheme="majorHAnsi" w:cstheme="majorHAnsi"/>
          <w:b/>
          <w:sz w:val="22"/>
          <w:szCs w:val="22"/>
        </w:rPr>
        <w:lastRenderedPageBreak/>
        <w:t xml:space="preserve">21.4.  </w:t>
      </w:r>
      <w:r w:rsidRPr="00E07ECE">
        <w:rPr>
          <w:rFonts w:asciiTheme="majorHAnsi" w:eastAsia="Calibri" w:hAnsiTheme="majorHAnsi" w:cstheme="majorHAnsi"/>
          <w:sz w:val="22"/>
          <w:szCs w:val="22"/>
        </w:rPr>
        <w:t xml:space="preserve">A </w:t>
      </w:r>
      <w:r w:rsidRPr="00E07ECE">
        <w:rPr>
          <w:rFonts w:asciiTheme="majorHAnsi" w:eastAsia="Calibri" w:hAnsiTheme="majorHAnsi" w:cstheme="majorHAnsi"/>
          <w:b/>
          <w:sz w:val="22"/>
          <w:szCs w:val="22"/>
        </w:rPr>
        <w:t>CONTRATADA</w:t>
      </w:r>
      <w:r w:rsidRPr="00E07ECE">
        <w:rPr>
          <w:rFonts w:asciiTheme="majorHAnsi" w:eastAsia="Calibri" w:hAnsiTheme="majorHAnsi" w:cstheme="majorHAnsi"/>
          <w:sz w:val="22"/>
          <w:szCs w:val="22"/>
        </w:rPr>
        <w:t xml:space="preserve"> deverá assinar o contrato, no </w:t>
      </w:r>
      <w:r w:rsidRPr="00E07ECE">
        <w:rPr>
          <w:rFonts w:asciiTheme="majorHAnsi" w:eastAsia="Calibri" w:hAnsiTheme="majorHAnsi" w:cstheme="majorHAnsi"/>
          <w:b/>
          <w:sz w:val="22"/>
          <w:szCs w:val="22"/>
        </w:rPr>
        <w:t>prazo de 05 (cinco) dias úteis</w:t>
      </w:r>
      <w:r w:rsidRPr="00E07ECE">
        <w:rPr>
          <w:rFonts w:asciiTheme="majorHAnsi" w:eastAsia="Calibri" w:hAnsiTheme="majorHAnsi" w:cstheme="majorHAnsi"/>
          <w:sz w:val="22"/>
          <w:szCs w:val="22"/>
        </w:rPr>
        <w:t>, contados do envio do documento por correio eletrônico.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22. CLÁUSULA VIGÉSIMA SEGUNDA - CLÁUSULA ANTICORRUPÇÃO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22.1.</w:t>
      </w:r>
      <w:r w:rsidRPr="00E07ECE">
        <w:rPr>
          <w:rFonts w:asciiTheme="majorHAnsi" w:eastAsia="Nexa Light" w:hAnsiTheme="majorHAnsi" w:cstheme="majorHAnsi"/>
          <w:sz w:val="22"/>
          <w:szCs w:val="22"/>
        </w:rPr>
        <w:tab/>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de qualquer espécie, seja de forma direta ou indireta quanto ao objeto deste contrato, ou de outra forma a ele não relacionada, o que deve ser observado, ainda, pelos prepostos e colaboradores.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b/>
          <w:sz w:val="22"/>
          <w:szCs w:val="22"/>
          <w:u w:val="single"/>
        </w:rPr>
      </w:pPr>
      <w:r w:rsidRPr="00E07ECE">
        <w:rPr>
          <w:rFonts w:asciiTheme="majorHAnsi" w:eastAsia="Nexa Light" w:hAnsiTheme="majorHAnsi" w:cstheme="majorHAnsi"/>
          <w:b/>
          <w:sz w:val="22"/>
          <w:szCs w:val="22"/>
          <w:u w:val="single"/>
        </w:rPr>
        <w:t>22.2.</w:t>
      </w:r>
      <w:r w:rsidRPr="00E07ECE">
        <w:rPr>
          <w:rFonts w:asciiTheme="majorHAnsi" w:eastAsia="Nexa Light" w:hAnsiTheme="majorHAnsi" w:cstheme="majorHAnsi"/>
          <w:b/>
          <w:sz w:val="22"/>
          <w:szCs w:val="22"/>
          <w:u w:val="single"/>
        </w:rPr>
        <w:tab/>
        <w:t>A Contratada, por seu Representante legalmente constituído, DECLARA, sob as penas da lei:</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395E4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22.2.1.</w:t>
      </w:r>
      <w:r w:rsidRPr="00E07ECE">
        <w:rPr>
          <w:rFonts w:asciiTheme="majorHAnsi" w:eastAsia="Nexa Light" w:hAnsiTheme="majorHAnsi" w:cstheme="majorHAnsi"/>
          <w:sz w:val="22"/>
          <w:szCs w:val="22"/>
        </w:rPr>
        <w:t xml:space="preserve"> Que está ciente, conhece e entende os termos das leis anticorrupção brasileiras ou de quaisquer outras aplicáveis sobre o objeto do presente contrato, comprometendo-se a abster-se de qualquer atividade que constitua uma violação das disposições destas Regras Anticorrupção, por si e por seus administradores, diretores, funcionários e agentes, bem como seus sócios que venham a agir em seu nome. </w:t>
      </w:r>
    </w:p>
    <w:p w:rsidR="00885B1B" w:rsidRPr="00E07ECE" w:rsidRDefault="00885B1B" w:rsidP="00395E49">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885B1B" w:rsidP="00395E4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22.2.2.</w:t>
      </w:r>
      <w:r w:rsidRPr="00E07ECE">
        <w:rPr>
          <w:rFonts w:asciiTheme="majorHAnsi" w:eastAsia="Nexa Light" w:hAnsiTheme="majorHAnsi" w:cstheme="majorHAnsi"/>
          <w:sz w:val="22"/>
          <w:szCs w:val="22"/>
        </w:rPr>
        <w:t xml:space="preserve"> Que se obriga a conduzir suas práticas comerciais, durante a consecução do presente contrato, de forma ética e em conformidade com os preceitos legais aplicáveis. </w:t>
      </w:r>
    </w:p>
    <w:p w:rsidR="00885B1B" w:rsidRPr="00E07ECE" w:rsidRDefault="00885B1B" w:rsidP="00395E49">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885B1B" w:rsidP="00395E4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22.2.3.</w:t>
      </w:r>
      <w:r w:rsidRPr="00E07ECE">
        <w:rPr>
          <w:rFonts w:asciiTheme="majorHAnsi" w:eastAsia="Nexa Light" w:hAnsiTheme="majorHAnsi" w:cstheme="majorHAnsi"/>
          <w:sz w:val="22"/>
          <w:szCs w:val="22"/>
        </w:rPr>
        <w:t xml:space="preserve"> Que na execução deste contrato, nem a empresa nem qualquer de seus diretores, empregados, agentes ou sócios agindo em seu nome, devem dar, oferecer, pagar, prometer pagar, ou autorizar o pagamento de, direta ou indiretamente, qualquer dinheiro ou qualquer coisa de valor a qualquer autoridade governamental, consultores, representantes, parceiros, ou quaisquer terceiros, com a finalidade de influenciar qualquer ato ou decisão do agente ou do governo, ou para assegurar qualquer vantagem indevida, ou direcionar negócios para, qualquer pessoa, e que violem as Regras Anticorrupção.</w:t>
      </w:r>
    </w:p>
    <w:p w:rsidR="00885B1B" w:rsidRPr="00E07ECE" w:rsidRDefault="00885B1B" w:rsidP="00395E49">
      <w:pPr>
        <w:tabs>
          <w:tab w:val="left" w:pos="0"/>
        </w:tabs>
        <w:spacing w:line="360" w:lineRule="auto"/>
        <w:ind w:firstLine="567"/>
        <w:jc w:val="both"/>
        <w:rPr>
          <w:rFonts w:asciiTheme="majorHAnsi" w:eastAsia="Nexa Light" w:hAnsiTheme="majorHAnsi" w:cstheme="majorHAnsi"/>
          <w:sz w:val="22"/>
          <w:szCs w:val="22"/>
        </w:rPr>
      </w:pPr>
    </w:p>
    <w:p w:rsidR="00885B1B" w:rsidRPr="00E07ECE" w:rsidRDefault="00885B1B" w:rsidP="00395E4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22.2.4.</w:t>
      </w:r>
      <w:r w:rsidRPr="00E07ECE">
        <w:rPr>
          <w:rFonts w:asciiTheme="majorHAnsi" w:eastAsia="Nexa Light" w:hAnsiTheme="majorHAnsi" w:cstheme="majorHAnsi"/>
          <w:sz w:val="22"/>
          <w:szCs w:val="22"/>
        </w:rPr>
        <w:t xml:space="preserve">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por si e por seus administradores, diretores, empregados, agentes, proprietários e acionistas que atuam em seu nome, concorda que o contratante ou seu cliente final terão o direito de realizar procedimento de auditoria para certificar-se da conformidade contínua com as declarações e garantias dadas neste ato, mediante notificação prévia, e que deve cooperar plenamente em qualquer auditoria realizada nos termos desta Declaração.</w:t>
      </w:r>
    </w:p>
    <w:p w:rsidR="00885B1B" w:rsidRPr="00E07ECE" w:rsidRDefault="00885B1B" w:rsidP="00885B1B">
      <w:pPr>
        <w:tabs>
          <w:tab w:val="left" w:pos="0"/>
        </w:tabs>
        <w:spacing w:line="360" w:lineRule="auto"/>
        <w:ind w:firstLine="284"/>
        <w:jc w:val="both"/>
        <w:rPr>
          <w:rFonts w:asciiTheme="majorHAnsi" w:eastAsia="Nexa Light" w:hAnsiTheme="majorHAnsi" w:cstheme="majorHAnsi"/>
          <w:sz w:val="22"/>
          <w:szCs w:val="22"/>
        </w:rPr>
      </w:pPr>
    </w:p>
    <w:p w:rsidR="00885B1B" w:rsidRPr="00E07ECE" w:rsidRDefault="00885B1B" w:rsidP="00395E49">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22.2.5.</w:t>
      </w:r>
      <w:r w:rsidRPr="00E07ECE">
        <w:rPr>
          <w:rFonts w:asciiTheme="majorHAnsi" w:eastAsia="Nexa Light" w:hAnsiTheme="majorHAnsi" w:cstheme="majorHAnsi"/>
          <w:sz w:val="22"/>
          <w:szCs w:val="22"/>
        </w:rPr>
        <w:t xml:space="preserve"> Declara neste ato que: </w:t>
      </w:r>
    </w:p>
    <w:p w:rsidR="00885B1B" w:rsidRPr="00E07ECE" w:rsidRDefault="00885B1B" w:rsidP="00885B1B">
      <w:pPr>
        <w:tabs>
          <w:tab w:val="left" w:pos="0"/>
        </w:tabs>
        <w:spacing w:line="360" w:lineRule="auto"/>
        <w:ind w:firstLine="284"/>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lastRenderedPageBreak/>
        <w:t xml:space="preserve">(a) não violou, viola ou violará as Regras Anticorrupção; </w:t>
      </w:r>
    </w:p>
    <w:p w:rsidR="00885B1B" w:rsidRPr="00E07ECE" w:rsidRDefault="00885B1B" w:rsidP="00885B1B">
      <w:pPr>
        <w:tabs>
          <w:tab w:val="left" w:pos="0"/>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 xml:space="preserve">(b) tem ciência que qualquer atividade que viole as Regras Anticorrupção é proibida; </w:t>
      </w:r>
    </w:p>
    <w:p w:rsidR="00885B1B" w:rsidRPr="00E07ECE" w:rsidRDefault="00885B1B" w:rsidP="00885B1B">
      <w:pPr>
        <w:tabs>
          <w:tab w:val="left" w:pos="0"/>
        </w:tabs>
        <w:spacing w:line="360" w:lineRule="auto"/>
        <w:ind w:firstLine="284"/>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(c) e que conhece que a comprovação de sua participação em atos de corrupção em desfavor do Erário Estadual suscita a possibilidade de extinção do contrato, sem prejuízo da aplicação de penalidades.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23. CLÁUSULA VIGÉSIMA TERCEIRA - NULIDADE DO CONTRATO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23.1.</w:t>
      </w:r>
      <w:r w:rsidRPr="00E07ECE">
        <w:rPr>
          <w:rFonts w:asciiTheme="majorHAnsi" w:eastAsia="Nexa Light" w:hAnsiTheme="majorHAnsi" w:cstheme="majorHAnsi"/>
          <w:sz w:val="22"/>
          <w:szCs w:val="22"/>
        </w:rPr>
        <w:tab/>
        <w:t>Constatada irregularidade no procedimento licitatório ou na execução contratual, caso não seja possível o saneamento, a decisão sobre a suspensão da execução ou sobre a declaração de nulidade do contrato somente será adotada quando revelar medida de interesse público, com avaliação, entre outros, dos aspectos descritos no art. 147 da Lei nº 14.133/2021.</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23.2.</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A nulidade não exonera 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do dever de indenizar a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xml:space="preserve"> pelo que houver executado até a data em que for declarada ou tornada eficaz, bem como por outros prejuízos regularmente comprovados, desde que não lhe seja imputável, e será promovida a responsabilização de quem lhe tenha dado causa, nos termos do que estabelece o art. 149 da Lei nº 14.133/2021.</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24. CLÁUSULA VIGÉSIMA QUARTA - PUBLICAÇÃO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24.1.</w:t>
      </w:r>
      <w:r w:rsidRPr="00E07ECE">
        <w:rPr>
          <w:rFonts w:asciiTheme="majorHAnsi" w:eastAsia="Nexa Light" w:hAnsiTheme="majorHAnsi" w:cstheme="majorHAnsi"/>
          <w:sz w:val="22"/>
          <w:szCs w:val="22"/>
        </w:rPr>
        <w:tab/>
        <w:t xml:space="preserve">A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deverá providenciar a publicação do extrato deste contrato no Diário Oficial do Estado, bem como divulgar os contratos administrativos e seus aditivos, como condição de eficácia, no Portal Nacional de Contratações Públicas (PNCP) e no sítio eletrônico oficial do órgão contratante, conforme art. 296 do Decreto Estadual nº 1.525/2022.</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25. CLÁUSULA VIGÉSIMA QUINTA - MEIOS ALTERNATIVOS DE PREVENÇÃO E RESOLUÇÃO DE CONTROVÉRSIAS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426"/>
          <w:tab w:val="left" w:pos="567"/>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t>25.1.</w:t>
      </w:r>
      <w:r w:rsidRPr="00E07ECE">
        <w:rPr>
          <w:rFonts w:asciiTheme="majorHAnsi" w:eastAsia="Nexa Light" w:hAnsiTheme="majorHAnsi" w:cstheme="majorHAnsi"/>
          <w:b/>
          <w:sz w:val="22"/>
          <w:szCs w:val="22"/>
        </w:rPr>
        <w:tab/>
      </w:r>
      <w:r w:rsidRPr="00E07ECE">
        <w:rPr>
          <w:rFonts w:asciiTheme="majorHAnsi" w:eastAsia="Nexa Light" w:hAnsiTheme="majorHAnsi" w:cstheme="majorHAnsi"/>
          <w:sz w:val="22"/>
          <w:szCs w:val="22"/>
        </w:rPr>
        <w:t xml:space="preserve">Para dirimir eventuais conflitos entre </w:t>
      </w:r>
      <w:r w:rsidRPr="00E07ECE">
        <w:rPr>
          <w:rFonts w:asciiTheme="majorHAnsi" w:eastAsia="Nexa Light" w:hAnsiTheme="majorHAnsi" w:cstheme="majorHAnsi"/>
          <w:b/>
          <w:sz w:val="22"/>
          <w:szCs w:val="22"/>
        </w:rPr>
        <w:t>Contratante</w:t>
      </w:r>
      <w:r w:rsidRPr="00E07ECE">
        <w:rPr>
          <w:rFonts w:asciiTheme="majorHAnsi" w:eastAsia="Nexa Light" w:hAnsiTheme="majorHAnsi" w:cstheme="majorHAnsi"/>
          <w:sz w:val="22"/>
          <w:szCs w:val="22"/>
        </w:rPr>
        <w:t xml:space="preserve"> e </w:t>
      </w:r>
      <w:r w:rsidRPr="00E07ECE">
        <w:rPr>
          <w:rFonts w:asciiTheme="majorHAnsi" w:eastAsia="Nexa Light" w:hAnsiTheme="majorHAnsi" w:cstheme="majorHAnsi"/>
          <w:b/>
          <w:sz w:val="22"/>
          <w:szCs w:val="22"/>
        </w:rPr>
        <w:t>Contratada</w:t>
      </w:r>
      <w:r w:rsidRPr="00E07ECE">
        <w:rPr>
          <w:rFonts w:asciiTheme="majorHAnsi" w:eastAsia="Nexa Light" w:hAnsiTheme="majorHAnsi" w:cstheme="majorHAnsi"/>
          <w:sz w:val="22"/>
          <w:szCs w:val="22"/>
        </w:rPr>
        <w:t>, poderá ser instada a Câmara Administrativa de Resolução Consensual de Conflitos envolvendo Aquisições e Contratos no Estado do Mato Grosso – CONSENSO-MT, criada pelo Decreto nº 1.525/2022 e na forma da Resolução do Colégio de Procuradores.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s>
        <w:spacing w:line="360" w:lineRule="auto"/>
        <w:jc w:val="both"/>
        <w:rPr>
          <w:rFonts w:asciiTheme="majorHAnsi" w:eastAsia="Nexa Light" w:hAnsiTheme="majorHAnsi" w:cstheme="majorHAnsi"/>
          <w:b/>
          <w:sz w:val="22"/>
          <w:szCs w:val="22"/>
        </w:rPr>
      </w:pPr>
      <w:r w:rsidRPr="00E07ECE">
        <w:rPr>
          <w:rFonts w:asciiTheme="majorHAnsi" w:eastAsia="Nexa Light" w:hAnsiTheme="majorHAnsi" w:cstheme="majorHAnsi"/>
          <w:b/>
          <w:sz w:val="22"/>
          <w:szCs w:val="22"/>
        </w:rPr>
        <w:t>26. CLÁUSULA VIGÉSIMA SEXTA - FORO</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Pr="00E07ECE" w:rsidRDefault="00885B1B" w:rsidP="00885B1B">
      <w:pPr>
        <w:tabs>
          <w:tab w:val="left" w:pos="0"/>
          <w:tab w:val="left" w:pos="284"/>
          <w:tab w:val="left" w:pos="426"/>
        </w:tabs>
        <w:spacing w:line="360" w:lineRule="auto"/>
        <w:jc w:val="both"/>
        <w:rPr>
          <w:rFonts w:asciiTheme="majorHAnsi" w:eastAsia="Nexa Light" w:hAnsiTheme="majorHAnsi" w:cstheme="majorHAnsi"/>
          <w:sz w:val="22"/>
          <w:szCs w:val="22"/>
        </w:rPr>
      </w:pPr>
      <w:r w:rsidRPr="00E07ECE">
        <w:rPr>
          <w:rFonts w:asciiTheme="majorHAnsi" w:eastAsia="Nexa Light" w:hAnsiTheme="majorHAnsi" w:cstheme="majorHAnsi"/>
          <w:b/>
          <w:sz w:val="22"/>
          <w:szCs w:val="22"/>
        </w:rPr>
        <w:lastRenderedPageBreak/>
        <w:t xml:space="preserve">26.1. </w:t>
      </w:r>
      <w:r w:rsidRPr="00E07ECE">
        <w:rPr>
          <w:rFonts w:asciiTheme="majorHAnsi" w:eastAsia="Nexa Light" w:hAnsiTheme="majorHAnsi" w:cstheme="majorHAnsi"/>
          <w:sz w:val="22"/>
          <w:szCs w:val="22"/>
        </w:rPr>
        <w:t>Fica eleito o foro de Cuiabá, Estado de Mato Grosso, como competente para dirimir quaisquer dúvidas ou questões decorrentes da execução deste contrato, que não puderem ser compostas pela conciliação, conforme art. 92, §1º, da Lei nº 14.133/2021.</w:t>
      </w:r>
    </w:p>
    <w:p w:rsidR="00885B1B" w:rsidRPr="00E07ECE" w:rsidRDefault="00885B1B" w:rsidP="00885B1B">
      <w:pPr>
        <w:tabs>
          <w:tab w:val="left" w:pos="0"/>
        </w:tabs>
        <w:spacing w:line="360" w:lineRule="auto"/>
        <w:ind w:firstLine="567"/>
        <w:jc w:val="both"/>
        <w:rPr>
          <w:rFonts w:asciiTheme="majorHAnsi" w:eastAsia="Nexa Light" w:hAnsiTheme="majorHAnsi" w:cstheme="majorHAnsi"/>
          <w:sz w:val="22"/>
          <w:szCs w:val="22"/>
        </w:rPr>
      </w:pPr>
      <w:r w:rsidRPr="00E07ECE">
        <w:rPr>
          <w:rFonts w:asciiTheme="majorHAnsi" w:eastAsia="Nexa Light" w:hAnsiTheme="majorHAnsi" w:cstheme="majorHAnsi"/>
          <w:sz w:val="22"/>
          <w:szCs w:val="22"/>
        </w:rPr>
        <w:t>E, por se acharem justas e contratadas, as partes assinam o presente instrumento na presença das testemunhas abaixo, para que produza todos os efeitos legais.</w:t>
      </w:r>
    </w:p>
    <w:p w:rsidR="00885B1B" w:rsidRPr="00E07ECE" w:rsidRDefault="00885B1B" w:rsidP="00885B1B">
      <w:pPr>
        <w:tabs>
          <w:tab w:val="left" w:pos="0"/>
        </w:tabs>
        <w:spacing w:line="360" w:lineRule="auto"/>
        <w:jc w:val="both"/>
        <w:rPr>
          <w:rFonts w:asciiTheme="majorHAnsi" w:eastAsia="Nexa Light" w:hAnsiTheme="majorHAnsi" w:cstheme="majorHAnsi"/>
          <w:sz w:val="22"/>
          <w:szCs w:val="22"/>
        </w:rPr>
      </w:pPr>
    </w:p>
    <w:p w:rsidR="00885B1B" w:rsidRDefault="00A75C34" w:rsidP="00885B1B">
      <w:pPr>
        <w:tabs>
          <w:tab w:val="left" w:pos="0"/>
        </w:tabs>
        <w:spacing w:line="360" w:lineRule="auto"/>
        <w:jc w:val="right"/>
        <w:rPr>
          <w:rFonts w:asciiTheme="majorHAnsi" w:hAnsiTheme="majorHAnsi" w:cstheme="majorHAnsi"/>
          <w:sz w:val="22"/>
          <w:szCs w:val="22"/>
        </w:rPr>
      </w:pPr>
      <w:r>
        <w:rPr>
          <w:rFonts w:asciiTheme="majorHAnsi" w:hAnsiTheme="majorHAnsi" w:cstheme="majorHAnsi"/>
          <w:sz w:val="22"/>
          <w:szCs w:val="22"/>
        </w:rPr>
        <w:t>Cuiabá-MT, 0</w:t>
      </w:r>
      <w:r w:rsidR="008B457E">
        <w:rPr>
          <w:rFonts w:asciiTheme="majorHAnsi" w:hAnsiTheme="majorHAnsi" w:cstheme="majorHAnsi"/>
          <w:sz w:val="22"/>
          <w:szCs w:val="22"/>
        </w:rPr>
        <w:t>5</w:t>
      </w:r>
      <w:r>
        <w:rPr>
          <w:rFonts w:asciiTheme="majorHAnsi" w:hAnsiTheme="majorHAnsi" w:cstheme="majorHAnsi"/>
          <w:sz w:val="22"/>
          <w:szCs w:val="22"/>
        </w:rPr>
        <w:t xml:space="preserve"> </w:t>
      </w:r>
      <w:r w:rsidR="00885B1B" w:rsidRPr="00E07ECE">
        <w:rPr>
          <w:rFonts w:asciiTheme="majorHAnsi" w:hAnsiTheme="majorHAnsi" w:cstheme="majorHAnsi"/>
          <w:sz w:val="22"/>
          <w:szCs w:val="22"/>
        </w:rPr>
        <w:t xml:space="preserve">de </w:t>
      </w:r>
      <w:r w:rsidR="00E31058">
        <w:rPr>
          <w:rFonts w:asciiTheme="majorHAnsi" w:hAnsiTheme="majorHAnsi" w:cstheme="majorHAnsi"/>
          <w:sz w:val="22"/>
          <w:szCs w:val="22"/>
        </w:rPr>
        <w:t>junho</w:t>
      </w:r>
      <w:r w:rsidR="00885B1B" w:rsidRPr="00E07ECE">
        <w:rPr>
          <w:rFonts w:asciiTheme="majorHAnsi" w:hAnsiTheme="majorHAnsi" w:cstheme="majorHAnsi"/>
          <w:sz w:val="22"/>
          <w:szCs w:val="22"/>
        </w:rPr>
        <w:t xml:space="preserve"> de 2024.</w:t>
      </w:r>
    </w:p>
    <w:p w:rsidR="00CA4BA6" w:rsidRPr="00E07ECE" w:rsidRDefault="00CA4BA6" w:rsidP="00885B1B">
      <w:pPr>
        <w:tabs>
          <w:tab w:val="left" w:pos="0"/>
        </w:tabs>
        <w:spacing w:line="360" w:lineRule="auto"/>
        <w:jc w:val="right"/>
        <w:rPr>
          <w:rFonts w:asciiTheme="majorHAnsi" w:eastAsia="Nexa Light" w:hAnsiTheme="majorHAnsi" w:cstheme="majorHAnsi"/>
          <w:sz w:val="22"/>
          <w:szCs w:val="22"/>
        </w:rPr>
      </w:pPr>
    </w:p>
    <w:p w:rsidR="006B2DD9" w:rsidRPr="00910381" w:rsidRDefault="006B2DD9" w:rsidP="006B2DD9">
      <w:pPr>
        <w:tabs>
          <w:tab w:val="left" w:pos="0"/>
        </w:tabs>
        <w:jc w:val="center"/>
        <w:rPr>
          <w:rFonts w:asciiTheme="majorHAnsi" w:eastAsia="Nexa Light" w:hAnsiTheme="majorHAnsi" w:cstheme="majorHAnsi"/>
          <w:sz w:val="22"/>
          <w:szCs w:val="22"/>
        </w:rPr>
      </w:pPr>
      <w:r w:rsidRPr="00910381">
        <w:rPr>
          <w:rFonts w:asciiTheme="majorHAnsi" w:eastAsia="Nexa Light" w:hAnsiTheme="majorHAnsi" w:cstheme="majorHAnsi"/>
          <w:b/>
          <w:sz w:val="22"/>
          <w:szCs w:val="22"/>
        </w:rPr>
        <w:t xml:space="preserve">Alex Sandro Antônio </w:t>
      </w:r>
      <w:proofErr w:type="spellStart"/>
      <w:r w:rsidRPr="00910381">
        <w:rPr>
          <w:rFonts w:asciiTheme="majorHAnsi" w:eastAsia="Nexa Light" w:hAnsiTheme="majorHAnsi" w:cstheme="majorHAnsi"/>
          <w:b/>
          <w:sz w:val="22"/>
          <w:szCs w:val="22"/>
        </w:rPr>
        <w:t>Marega</w:t>
      </w:r>
      <w:bookmarkStart w:id="0" w:name="_GoBack"/>
      <w:bookmarkEnd w:id="0"/>
      <w:proofErr w:type="spellEnd"/>
    </w:p>
    <w:p w:rsidR="006B2DD9" w:rsidRPr="00910381" w:rsidRDefault="006B2DD9" w:rsidP="006B2DD9">
      <w:pPr>
        <w:tabs>
          <w:tab w:val="left" w:pos="0"/>
        </w:tabs>
        <w:jc w:val="center"/>
        <w:rPr>
          <w:rFonts w:asciiTheme="majorHAnsi" w:eastAsia="Nexa Light" w:hAnsiTheme="majorHAnsi" w:cstheme="majorHAnsi"/>
          <w:sz w:val="22"/>
          <w:szCs w:val="22"/>
        </w:rPr>
      </w:pPr>
      <w:r w:rsidRPr="00910381">
        <w:rPr>
          <w:rFonts w:asciiTheme="majorHAnsi" w:eastAsia="Nexa Light" w:hAnsiTheme="majorHAnsi" w:cstheme="majorHAnsi"/>
          <w:sz w:val="22"/>
          <w:szCs w:val="22"/>
        </w:rPr>
        <w:t>Secretário Adjunto Executivo de Meio Ambiente</w:t>
      </w:r>
    </w:p>
    <w:p w:rsidR="006B2DD9" w:rsidRDefault="006B2DD9" w:rsidP="006B2DD9">
      <w:pPr>
        <w:tabs>
          <w:tab w:val="left" w:pos="0"/>
        </w:tabs>
        <w:jc w:val="center"/>
        <w:rPr>
          <w:rFonts w:asciiTheme="majorHAnsi" w:eastAsia="Arial" w:hAnsiTheme="majorHAnsi" w:cstheme="majorHAnsi"/>
          <w:b/>
          <w:sz w:val="22"/>
          <w:szCs w:val="22"/>
        </w:rPr>
      </w:pPr>
    </w:p>
    <w:p w:rsidR="006B2DD9" w:rsidRDefault="006B2DD9" w:rsidP="006B2DD9">
      <w:pPr>
        <w:tabs>
          <w:tab w:val="left" w:pos="0"/>
        </w:tabs>
        <w:jc w:val="center"/>
        <w:rPr>
          <w:rFonts w:asciiTheme="majorHAnsi" w:eastAsia="Arial" w:hAnsiTheme="majorHAnsi" w:cstheme="majorHAnsi"/>
          <w:b/>
          <w:sz w:val="22"/>
          <w:szCs w:val="22"/>
        </w:rPr>
      </w:pPr>
    </w:p>
    <w:p w:rsidR="00CA4BA6" w:rsidRDefault="00CA4BA6" w:rsidP="006B2DD9">
      <w:pPr>
        <w:tabs>
          <w:tab w:val="left" w:pos="0"/>
        </w:tabs>
        <w:jc w:val="center"/>
        <w:rPr>
          <w:rFonts w:asciiTheme="majorHAnsi" w:eastAsia="Arial" w:hAnsiTheme="majorHAnsi" w:cstheme="majorHAnsi"/>
          <w:b/>
          <w:sz w:val="22"/>
          <w:szCs w:val="22"/>
        </w:rPr>
      </w:pPr>
    </w:p>
    <w:p w:rsidR="00CA4BA6" w:rsidRPr="00910381" w:rsidRDefault="00CA4BA6" w:rsidP="006B2DD9">
      <w:pPr>
        <w:tabs>
          <w:tab w:val="left" w:pos="0"/>
        </w:tabs>
        <w:jc w:val="center"/>
        <w:rPr>
          <w:rFonts w:asciiTheme="majorHAnsi" w:eastAsia="Arial" w:hAnsiTheme="majorHAnsi" w:cstheme="majorHAnsi"/>
          <w:b/>
          <w:sz w:val="22"/>
          <w:szCs w:val="22"/>
        </w:rPr>
      </w:pPr>
    </w:p>
    <w:p w:rsidR="00E6710C" w:rsidRDefault="00E6710C" w:rsidP="006B2DD9">
      <w:pPr>
        <w:tabs>
          <w:tab w:val="left" w:pos="0"/>
        </w:tabs>
        <w:jc w:val="center"/>
        <w:rPr>
          <w:rFonts w:asciiTheme="majorHAnsi" w:eastAsia="Nexa Light" w:hAnsiTheme="majorHAnsi" w:cstheme="majorHAnsi"/>
          <w:sz w:val="22"/>
          <w:szCs w:val="22"/>
          <w:highlight w:val="yellow"/>
        </w:rPr>
      </w:pPr>
      <w:r w:rsidRPr="00F67AD8">
        <w:rPr>
          <w:rFonts w:asciiTheme="majorHAnsi" w:hAnsiTheme="majorHAnsi" w:cstheme="majorHAnsi"/>
          <w:b/>
          <w:sz w:val="22"/>
          <w:szCs w:val="22"/>
        </w:rPr>
        <w:t>Waldemir Ferreira De Souza Filho</w:t>
      </w:r>
      <w:r w:rsidRPr="00E31058">
        <w:rPr>
          <w:rFonts w:asciiTheme="majorHAnsi" w:eastAsia="Nexa Light" w:hAnsiTheme="majorHAnsi" w:cstheme="majorHAnsi"/>
          <w:sz w:val="22"/>
          <w:szCs w:val="22"/>
          <w:highlight w:val="yellow"/>
        </w:rPr>
        <w:t xml:space="preserve"> </w:t>
      </w:r>
    </w:p>
    <w:p w:rsidR="006B2DD9" w:rsidRPr="00910381" w:rsidRDefault="006B2DD9" w:rsidP="006B2DD9">
      <w:pPr>
        <w:tabs>
          <w:tab w:val="left" w:pos="0"/>
        </w:tabs>
        <w:jc w:val="center"/>
        <w:rPr>
          <w:rFonts w:asciiTheme="majorHAnsi" w:eastAsia="Nexa Light" w:hAnsiTheme="majorHAnsi" w:cstheme="majorHAnsi"/>
          <w:sz w:val="22"/>
          <w:szCs w:val="22"/>
        </w:rPr>
      </w:pPr>
      <w:r w:rsidRPr="00E6710C">
        <w:rPr>
          <w:rFonts w:asciiTheme="majorHAnsi" w:eastAsia="Nexa Light" w:hAnsiTheme="majorHAnsi" w:cstheme="majorHAnsi"/>
          <w:sz w:val="22"/>
          <w:szCs w:val="22"/>
        </w:rPr>
        <w:t>Representante da Contratada</w:t>
      </w:r>
    </w:p>
    <w:p w:rsidR="006B2DD9" w:rsidRDefault="006B2DD9" w:rsidP="006B2DD9">
      <w:pPr>
        <w:shd w:val="clear" w:color="auto" w:fill="FFFFFF"/>
        <w:tabs>
          <w:tab w:val="left" w:pos="3400"/>
          <w:tab w:val="left" w:pos="5103"/>
        </w:tabs>
        <w:ind w:right="100"/>
        <w:jc w:val="both"/>
        <w:rPr>
          <w:rFonts w:asciiTheme="majorHAnsi" w:hAnsiTheme="majorHAnsi" w:cstheme="majorHAnsi"/>
          <w:b/>
          <w:bCs/>
          <w:color w:val="000000" w:themeColor="text1"/>
          <w:sz w:val="22"/>
          <w:szCs w:val="22"/>
        </w:rPr>
      </w:pPr>
    </w:p>
    <w:p w:rsidR="006B2DD9" w:rsidRDefault="006B2DD9" w:rsidP="006B2DD9">
      <w:pPr>
        <w:shd w:val="clear" w:color="auto" w:fill="FFFFFF"/>
        <w:tabs>
          <w:tab w:val="left" w:pos="3400"/>
          <w:tab w:val="left" w:pos="5103"/>
        </w:tabs>
        <w:ind w:right="100"/>
        <w:jc w:val="both"/>
        <w:rPr>
          <w:rFonts w:asciiTheme="majorHAnsi" w:hAnsiTheme="majorHAnsi" w:cstheme="majorHAnsi"/>
          <w:b/>
          <w:bCs/>
          <w:color w:val="000000" w:themeColor="text1"/>
          <w:sz w:val="22"/>
          <w:szCs w:val="22"/>
        </w:rPr>
      </w:pPr>
    </w:p>
    <w:p w:rsidR="006B2DD9" w:rsidRPr="00910381" w:rsidRDefault="006B2DD9" w:rsidP="006B2DD9">
      <w:pPr>
        <w:shd w:val="clear" w:color="auto" w:fill="FFFFFF"/>
        <w:tabs>
          <w:tab w:val="left" w:pos="3400"/>
          <w:tab w:val="left" w:pos="5103"/>
        </w:tabs>
        <w:ind w:right="100"/>
        <w:jc w:val="both"/>
        <w:rPr>
          <w:rFonts w:asciiTheme="majorHAnsi" w:hAnsiTheme="majorHAnsi" w:cstheme="majorHAnsi"/>
          <w:b/>
          <w:bCs/>
          <w:color w:val="000000" w:themeColor="text1"/>
          <w:sz w:val="22"/>
          <w:szCs w:val="22"/>
        </w:rPr>
      </w:pPr>
      <w:r w:rsidRPr="00910381">
        <w:rPr>
          <w:rFonts w:asciiTheme="majorHAnsi" w:hAnsiTheme="majorHAnsi" w:cstheme="majorHAnsi"/>
          <w:b/>
          <w:bCs/>
          <w:color w:val="000000" w:themeColor="text1"/>
          <w:sz w:val="22"/>
          <w:szCs w:val="22"/>
        </w:rPr>
        <w:t>TESTEMUNHAS:</w:t>
      </w:r>
    </w:p>
    <w:p w:rsidR="006B2DD9" w:rsidRPr="00910381" w:rsidRDefault="006B2DD9" w:rsidP="006B2DD9">
      <w:pPr>
        <w:shd w:val="clear" w:color="auto" w:fill="FFFFFF"/>
        <w:tabs>
          <w:tab w:val="left" w:pos="3400"/>
          <w:tab w:val="left" w:pos="5103"/>
        </w:tabs>
        <w:ind w:right="100"/>
        <w:jc w:val="both"/>
        <w:rPr>
          <w:rFonts w:asciiTheme="majorHAnsi" w:hAnsiTheme="majorHAnsi" w:cstheme="majorHAnsi"/>
          <w:b/>
          <w:bCs/>
          <w:color w:val="000000" w:themeColor="text1"/>
          <w:sz w:val="22"/>
          <w:szCs w:val="22"/>
        </w:rPr>
      </w:pPr>
    </w:p>
    <w:p w:rsidR="006B2DD9" w:rsidRPr="00910381" w:rsidRDefault="006B2DD9" w:rsidP="006B2DD9">
      <w:pPr>
        <w:tabs>
          <w:tab w:val="left" w:pos="3400"/>
          <w:tab w:val="left" w:pos="5103"/>
        </w:tabs>
        <w:jc w:val="both"/>
        <w:rPr>
          <w:rFonts w:asciiTheme="majorHAnsi" w:hAnsiTheme="majorHAnsi" w:cstheme="majorHAnsi"/>
          <w:b/>
          <w:bCs/>
          <w:color w:val="000000" w:themeColor="text1"/>
          <w:sz w:val="22"/>
          <w:szCs w:val="22"/>
        </w:rPr>
      </w:pPr>
      <w:r w:rsidRPr="00910381">
        <w:rPr>
          <w:rFonts w:asciiTheme="majorHAnsi" w:hAnsiTheme="majorHAnsi" w:cstheme="majorHAnsi"/>
          <w:b/>
          <w:bCs/>
          <w:color w:val="000000" w:themeColor="text1"/>
          <w:sz w:val="22"/>
          <w:szCs w:val="22"/>
        </w:rPr>
        <w:t>_______________________________                              ______________________________</w:t>
      </w:r>
    </w:p>
    <w:p w:rsidR="00885B1B" w:rsidRDefault="006B2DD9" w:rsidP="00836B90">
      <w:pPr>
        <w:tabs>
          <w:tab w:val="left" w:pos="3400"/>
          <w:tab w:val="left" w:pos="5103"/>
        </w:tabs>
        <w:jc w:val="both"/>
        <w:rPr>
          <w:rFonts w:asciiTheme="majorHAnsi" w:hAnsiTheme="majorHAnsi" w:cstheme="majorHAnsi"/>
          <w:bCs/>
          <w:color w:val="000000" w:themeColor="text1"/>
          <w:sz w:val="22"/>
          <w:szCs w:val="22"/>
        </w:rPr>
      </w:pPr>
      <w:r w:rsidRPr="00910381">
        <w:rPr>
          <w:rFonts w:asciiTheme="majorHAnsi" w:hAnsiTheme="majorHAnsi" w:cstheme="majorHAnsi"/>
          <w:bCs/>
          <w:color w:val="000000" w:themeColor="text1"/>
          <w:sz w:val="22"/>
          <w:szCs w:val="22"/>
        </w:rPr>
        <w:t xml:space="preserve">CPF:                                                                                              CPF: </w:t>
      </w:r>
    </w:p>
    <w:p w:rsidR="00836B90" w:rsidRDefault="00836B90" w:rsidP="00836B90">
      <w:pPr>
        <w:tabs>
          <w:tab w:val="left" w:pos="3400"/>
          <w:tab w:val="left" w:pos="5103"/>
        </w:tabs>
        <w:jc w:val="both"/>
        <w:rPr>
          <w:rFonts w:asciiTheme="majorHAnsi" w:hAnsiTheme="majorHAnsi" w:cstheme="majorHAnsi"/>
          <w:bCs/>
          <w:color w:val="000000" w:themeColor="text1"/>
          <w:sz w:val="22"/>
          <w:szCs w:val="22"/>
        </w:rPr>
      </w:pPr>
    </w:p>
    <w:p w:rsidR="00836B90" w:rsidRDefault="00836B90" w:rsidP="00836B90">
      <w:pPr>
        <w:tabs>
          <w:tab w:val="left" w:pos="3400"/>
          <w:tab w:val="left" w:pos="5103"/>
        </w:tabs>
        <w:jc w:val="both"/>
        <w:rPr>
          <w:rFonts w:asciiTheme="majorHAnsi" w:hAnsiTheme="majorHAnsi" w:cstheme="majorHAnsi"/>
          <w:bCs/>
          <w:color w:val="000000" w:themeColor="text1"/>
          <w:sz w:val="22"/>
          <w:szCs w:val="22"/>
        </w:rPr>
      </w:pPr>
    </w:p>
    <w:p w:rsidR="00FB4C1D" w:rsidRDefault="00FB4C1D" w:rsidP="00836B90">
      <w:pPr>
        <w:tabs>
          <w:tab w:val="left" w:pos="3400"/>
          <w:tab w:val="left" w:pos="5103"/>
        </w:tabs>
        <w:jc w:val="both"/>
        <w:rPr>
          <w:rFonts w:asciiTheme="majorHAnsi" w:hAnsiTheme="majorHAnsi" w:cstheme="majorHAnsi"/>
          <w:bCs/>
          <w:color w:val="000000" w:themeColor="text1"/>
          <w:sz w:val="22"/>
          <w:szCs w:val="22"/>
        </w:rPr>
      </w:pPr>
    </w:p>
    <w:p w:rsidR="00FB4C1D" w:rsidRDefault="00FB4C1D" w:rsidP="00836B90">
      <w:pPr>
        <w:tabs>
          <w:tab w:val="left" w:pos="3400"/>
          <w:tab w:val="left" w:pos="5103"/>
        </w:tabs>
        <w:jc w:val="both"/>
        <w:rPr>
          <w:rFonts w:asciiTheme="majorHAnsi" w:hAnsiTheme="majorHAnsi" w:cstheme="majorHAnsi"/>
          <w:bCs/>
          <w:color w:val="000000" w:themeColor="text1"/>
          <w:sz w:val="22"/>
          <w:szCs w:val="22"/>
        </w:rPr>
      </w:pPr>
    </w:p>
    <w:p w:rsidR="00FB4C1D" w:rsidRDefault="00FB4C1D" w:rsidP="00836B90">
      <w:pPr>
        <w:tabs>
          <w:tab w:val="left" w:pos="3400"/>
          <w:tab w:val="left" w:pos="5103"/>
        </w:tabs>
        <w:jc w:val="both"/>
        <w:rPr>
          <w:rFonts w:asciiTheme="majorHAnsi" w:hAnsiTheme="majorHAnsi" w:cstheme="majorHAnsi"/>
          <w:bCs/>
          <w:color w:val="000000" w:themeColor="text1"/>
          <w:sz w:val="22"/>
          <w:szCs w:val="22"/>
        </w:rPr>
      </w:pPr>
    </w:p>
    <w:p w:rsidR="00FB4C1D" w:rsidRDefault="00FB4C1D" w:rsidP="00836B90">
      <w:pPr>
        <w:tabs>
          <w:tab w:val="left" w:pos="3400"/>
          <w:tab w:val="left" w:pos="5103"/>
        </w:tabs>
        <w:jc w:val="both"/>
        <w:rPr>
          <w:rFonts w:asciiTheme="majorHAnsi" w:hAnsiTheme="majorHAnsi" w:cstheme="majorHAnsi"/>
          <w:bCs/>
          <w:color w:val="000000" w:themeColor="text1"/>
          <w:sz w:val="22"/>
          <w:szCs w:val="22"/>
        </w:rPr>
      </w:pPr>
    </w:p>
    <w:p w:rsidR="00FB4C1D" w:rsidRDefault="00FB4C1D" w:rsidP="00836B90">
      <w:pPr>
        <w:tabs>
          <w:tab w:val="left" w:pos="3400"/>
          <w:tab w:val="left" w:pos="5103"/>
        </w:tabs>
        <w:jc w:val="both"/>
        <w:rPr>
          <w:rFonts w:asciiTheme="majorHAnsi" w:hAnsiTheme="majorHAnsi" w:cstheme="majorHAnsi"/>
          <w:bCs/>
          <w:color w:val="000000" w:themeColor="text1"/>
          <w:sz w:val="22"/>
          <w:szCs w:val="22"/>
        </w:rPr>
      </w:pPr>
    </w:p>
    <w:p w:rsidR="00FB4C1D" w:rsidRDefault="00FB4C1D" w:rsidP="00836B90">
      <w:pPr>
        <w:tabs>
          <w:tab w:val="left" w:pos="3400"/>
          <w:tab w:val="left" w:pos="5103"/>
        </w:tabs>
        <w:jc w:val="both"/>
        <w:rPr>
          <w:rFonts w:asciiTheme="majorHAnsi" w:hAnsiTheme="majorHAnsi" w:cstheme="majorHAnsi"/>
          <w:bCs/>
          <w:color w:val="000000" w:themeColor="text1"/>
          <w:sz w:val="22"/>
          <w:szCs w:val="22"/>
        </w:rPr>
      </w:pPr>
    </w:p>
    <w:p w:rsidR="00FB4C1D" w:rsidRDefault="00FB4C1D" w:rsidP="00836B90">
      <w:pPr>
        <w:tabs>
          <w:tab w:val="left" w:pos="3400"/>
          <w:tab w:val="left" w:pos="5103"/>
        </w:tabs>
        <w:jc w:val="both"/>
        <w:rPr>
          <w:rFonts w:asciiTheme="majorHAnsi" w:hAnsiTheme="majorHAnsi" w:cstheme="majorHAnsi"/>
          <w:bCs/>
          <w:color w:val="000000" w:themeColor="text1"/>
          <w:sz w:val="22"/>
          <w:szCs w:val="22"/>
        </w:rPr>
      </w:pPr>
    </w:p>
    <w:p w:rsidR="00FB4C1D" w:rsidRDefault="00FB4C1D" w:rsidP="00836B90">
      <w:pPr>
        <w:tabs>
          <w:tab w:val="left" w:pos="3400"/>
          <w:tab w:val="left" w:pos="5103"/>
        </w:tabs>
        <w:jc w:val="both"/>
        <w:rPr>
          <w:rFonts w:asciiTheme="majorHAnsi" w:hAnsiTheme="majorHAnsi" w:cstheme="majorHAnsi"/>
          <w:bCs/>
          <w:color w:val="000000" w:themeColor="text1"/>
          <w:sz w:val="22"/>
          <w:szCs w:val="22"/>
        </w:rPr>
      </w:pPr>
    </w:p>
    <w:p w:rsidR="00FB4C1D" w:rsidRDefault="00FB4C1D" w:rsidP="00836B90">
      <w:pPr>
        <w:tabs>
          <w:tab w:val="left" w:pos="3400"/>
          <w:tab w:val="left" w:pos="5103"/>
        </w:tabs>
        <w:jc w:val="both"/>
        <w:rPr>
          <w:rFonts w:asciiTheme="majorHAnsi" w:hAnsiTheme="majorHAnsi" w:cstheme="majorHAnsi"/>
          <w:bCs/>
          <w:color w:val="000000" w:themeColor="text1"/>
          <w:sz w:val="22"/>
          <w:szCs w:val="22"/>
        </w:rPr>
      </w:pPr>
    </w:p>
    <w:p w:rsidR="005D3DDB" w:rsidRDefault="005D3DDB"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5D3DDB" w:rsidRPr="006D5A34" w:rsidRDefault="005D3DDB" w:rsidP="00885B1B">
      <w:pPr>
        <w:tabs>
          <w:tab w:val="left" w:pos="0"/>
        </w:tabs>
        <w:spacing w:line="360" w:lineRule="auto"/>
        <w:jc w:val="both"/>
        <w:rPr>
          <w:rFonts w:eastAsia="Nexa Light"/>
          <w:sz w:val="22"/>
          <w:szCs w:val="22"/>
        </w:rPr>
      </w:pPr>
    </w:p>
    <w:p w:rsidR="00351180" w:rsidRDefault="00E6710C" w:rsidP="00885B1B">
      <w:pPr>
        <w:tabs>
          <w:tab w:val="left" w:pos="0"/>
        </w:tabs>
        <w:spacing w:line="360" w:lineRule="auto"/>
        <w:jc w:val="center"/>
        <w:rPr>
          <w:rFonts w:asciiTheme="majorHAnsi" w:eastAsia="Nexa Light" w:hAnsiTheme="majorHAnsi" w:cstheme="majorHAnsi"/>
          <w:b/>
          <w:sz w:val="22"/>
          <w:szCs w:val="22"/>
        </w:rPr>
      </w:pPr>
      <w:r>
        <w:rPr>
          <w:rFonts w:asciiTheme="majorHAnsi" w:eastAsia="Nexa Light" w:hAnsiTheme="majorHAnsi" w:cstheme="majorHAnsi"/>
          <w:b/>
          <w:sz w:val="22"/>
          <w:szCs w:val="22"/>
        </w:rPr>
        <w:t>ANEXO I.A</w:t>
      </w:r>
    </w:p>
    <w:p w:rsidR="00885B1B" w:rsidRPr="003669F4" w:rsidRDefault="00885B1B" w:rsidP="00885B1B">
      <w:pPr>
        <w:tabs>
          <w:tab w:val="left" w:pos="0"/>
        </w:tabs>
        <w:spacing w:line="360" w:lineRule="auto"/>
        <w:jc w:val="center"/>
        <w:rPr>
          <w:rFonts w:asciiTheme="majorHAnsi" w:eastAsia="Nexa Light" w:hAnsiTheme="majorHAnsi" w:cstheme="majorHAnsi"/>
          <w:b/>
          <w:sz w:val="22"/>
          <w:szCs w:val="22"/>
          <w:u w:val="single"/>
        </w:rPr>
      </w:pPr>
      <w:r w:rsidRPr="003669F4">
        <w:rPr>
          <w:rFonts w:asciiTheme="majorHAnsi" w:eastAsia="Nexa Light" w:hAnsiTheme="majorHAnsi" w:cstheme="majorHAnsi"/>
          <w:b/>
          <w:sz w:val="22"/>
          <w:szCs w:val="22"/>
          <w:u w:val="single"/>
        </w:rPr>
        <w:t>TEM 0</w:t>
      </w:r>
      <w:r w:rsidR="00E6710C">
        <w:rPr>
          <w:rFonts w:asciiTheme="majorHAnsi" w:eastAsia="Nexa Light" w:hAnsiTheme="majorHAnsi" w:cstheme="majorHAnsi"/>
          <w:b/>
          <w:sz w:val="22"/>
          <w:szCs w:val="22"/>
          <w:u w:val="single"/>
        </w:rPr>
        <w:t>2</w:t>
      </w:r>
      <w:r w:rsidRPr="003669F4">
        <w:rPr>
          <w:rFonts w:asciiTheme="majorHAnsi" w:eastAsia="Nexa Light" w:hAnsiTheme="majorHAnsi" w:cstheme="majorHAnsi"/>
          <w:b/>
          <w:sz w:val="22"/>
          <w:szCs w:val="22"/>
          <w:u w:val="single"/>
        </w:rPr>
        <w:t xml:space="preserve"> – ESPECIFICAÇÕES TÉCNICAS</w:t>
      </w:r>
    </w:p>
    <w:p w:rsidR="00885B1B" w:rsidRPr="006D5A34" w:rsidRDefault="00885B1B" w:rsidP="00885B1B">
      <w:pPr>
        <w:tabs>
          <w:tab w:val="left" w:pos="0"/>
        </w:tabs>
        <w:spacing w:line="360" w:lineRule="auto"/>
        <w:jc w:val="center"/>
        <w:rPr>
          <w:rFonts w:eastAsia="Nexa Light"/>
          <w:sz w:val="22"/>
          <w:szCs w:val="22"/>
        </w:rPr>
      </w:pPr>
    </w:p>
    <w:p w:rsidR="00885B1B" w:rsidRDefault="00E6710C" w:rsidP="00885B1B">
      <w:pPr>
        <w:tabs>
          <w:tab w:val="left" w:pos="0"/>
        </w:tabs>
        <w:spacing w:line="360" w:lineRule="auto"/>
        <w:jc w:val="both"/>
        <w:rPr>
          <w:rFonts w:eastAsia="Nexa Light"/>
          <w:sz w:val="22"/>
          <w:szCs w:val="22"/>
        </w:rPr>
      </w:pPr>
      <w:r w:rsidRPr="006D5A34">
        <w:rPr>
          <w:noProof/>
        </w:rPr>
        <w:drawing>
          <wp:inline distT="0" distB="0" distL="0" distR="0" wp14:anchorId="4223FB43" wp14:editId="796B0983">
            <wp:extent cx="5380355" cy="59436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8228" cy="5963344"/>
                    </a:xfrm>
                    <a:prstGeom prst="rect">
                      <a:avLst/>
                    </a:prstGeom>
                  </pic:spPr>
                </pic:pic>
              </a:graphicData>
            </a:graphic>
          </wp:inline>
        </w:drawing>
      </w: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Default="00E6710C" w:rsidP="00885B1B">
      <w:pPr>
        <w:tabs>
          <w:tab w:val="left" w:pos="0"/>
        </w:tabs>
        <w:spacing w:line="360" w:lineRule="auto"/>
        <w:jc w:val="both"/>
        <w:rPr>
          <w:rFonts w:eastAsia="Nexa Light"/>
          <w:sz w:val="22"/>
          <w:szCs w:val="22"/>
        </w:rPr>
      </w:pPr>
    </w:p>
    <w:p w:rsidR="00E6710C" w:rsidRPr="006D5A34" w:rsidRDefault="00E6710C" w:rsidP="00E6710C">
      <w:pPr>
        <w:spacing w:line="360" w:lineRule="auto"/>
        <w:ind w:right="284"/>
        <w:jc w:val="center"/>
        <w:rPr>
          <w:b/>
          <w:bCs/>
          <w:sz w:val="22"/>
          <w:szCs w:val="22"/>
        </w:rPr>
      </w:pPr>
      <w:r>
        <w:rPr>
          <w:b/>
          <w:bCs/>
          <w:sz w:val="22"/>
          <w:szCs w:val="22"/>
        </w:rPr>
        <w:t xml:space="preserve">ANEXO </w:t>
      </w:r>
      <w:r w:rsidRPr="006D5A34">
        <w:rPr>
          <w:b/>
          <w:bCs/>
          <w:sz w:val="22"/>
          <w:szCs w:val="22"/>
        </w:rPr>
        <w:t>I.B</w:t>
      </w:r>
    </w:p>
    <w:p w:rsidR="00E6710C" w:rsidRPr="006D5A34" w:rsidRDefault="00E6710C" w:rsidP="00885B1B">
      <w:pPr>
        <w:tabs>
          <w:tab w:val="left" w:pos="0"/>
        </w:tabs>
        <w:spacing w:line="360" w:lineRule="auto"/>
        <w:jc w:val="both"/>
        <w:rPr>
          <w:rFonts w:eastAsia="Nexa Light"/>
          <w:sz w:val="22"/>
          <w:szCs w:val="22"/>
        </w:rPr>
      </w:pPr>
    </w:p>
    <w:p w:rsidR="00885B1B" w:rsidRPr="006D5A34" w:rsidRDefault="00E6710C" w:rsidP="00885B1B">
      <w:pPr>
        <w:tabs>
          <w:tab w:val="left" w:pos="0"/>
        </w:tabs>
        <w:spacing w:line="360" w:lineRule="auto"/>
        <w:jc w:val="both"/>
        <w:rPr>
          <w:rFonts w:eastAsia="Nexa Light"/>
          <w:sz w:val="22"/>
          <w:szCs w:val="22"/>
        </w:rPr>
      </w:pPr>
      <w:r>
        <w:rPr>
          <w:noProof/>
        </w:rPr>
        <w:drawing>
          <wp:inline distT="0" distB="0" distL="0" distR="0" wp14:anchorId="39705C8B" wp14:editId="269B17DD">
            <wp:extent cx="5759450" cy="7263246"/>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462" cy="7265783"/>
                    </a:xfrm>
                    <a:prstGeom prst="rect">
                      <a:avLst/>
                    </a:prstGeom>
                  </pic:spPr>
                </pic:pic>
              </a:graphicData>
            </a:graphic>
          </wp:inline>
        </w:drawing>
      </w:r>
    </w:p>
    <w:p w:rsidR="00885B1B" w:rsidRPr="006D5A34" w:rsidRDefault="00885B1B" w:rsidP="00885B1B">
      <w:pPr>
        <w:spacing w:line="360" w:lineRule="auto"/>
        <w:ind w:right="284"/>
        <w:jc w:val="center"/>
        <w:rPr>
          <w:b/>
          <w:bCs/>
          <w:sz w:val="22"/>
          <w:szCs w:val="22"/>
        </w:rPr>
      </w:pPr>
    </w:p>
    <w:p w:rsidR="00885B1B" w:rsidRPr="006D5A34" w:rsidRDefault="00885B1B" w:rsidP="00885B1B">
      <w:pPr>
        <w:spacing w:line="360" w:lineRule="auto"/>
        <w:ind w:right="284"/>
        <w:jc w:val="center"/>
        <w:rPr>
          <w:b/>
          <w:bCs/>
          <w:sz w:val="22"/>
          <w:szCs w:val="22"/>
        </w:rPr>
      </w:pPr>
    </w:p>
    <w:p w:rsidR="00885B1B" w:rsidRPr="006D5A34" w:rsidRDefault="00885B1B"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E6710C" w:rsidP="00885B1B">
      <w:pPr>
        <w:spacing w:line="360" w:lineRule="auto"/>
        <w:ind w:right="284"/>
        <w:jc w:val="center"/>
        <w:rPr>
          <w:b/>
          <w:bCs/>
          <w:sz w:val="22"/>
          <w:szCs w:val="22"/>
        </w:rPr>
      </w:pPr>
      <w:r>
        <w:rPr>
          <w:noProof/>
        </w:rPr>
        <w:drawing>
          <wp:inline distT="0" distB="0" distL="0" distR="0" wp14:anchorId="13D39897" wp14:editId="3791A5BC">
            <wp:extent cx="5759450" cy="691705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917055"/>
                    </a:xfrm>
                    <a:prstGeom prst="rect">
                      <a:avLst/>
                    </a:prstGeom>
                  </pic:spPr>
                </pic:pic>
              </a:graphicData>
            </a:graphic>
          </wp:inline>
        </w:drawing>
      </w:r>
    </w:p>
    <w:p w:rsidR="00E6710C" w:rsidRDefault="00E6710C" w:rsidP="00885B1B">
      <w:pPr>
        <w:spacing w:line="360" w:lineRule="auto"/>
        <w:ind w:right="284"/>
        <w:jc w:val="center"/>
        <w:rPr>
          <w:b/>
          <w:bCs/>
          <w:sz w:val="22"/>
          <w:szCs w:val="22"/>
        </w:rPr>
      </w:pPr>
    </w:p>
    <w:p w:rsidR="00E6710C" w:rsidRDefault="00E6710C" w:rsidP="00885B1B">
      <w:pPr>
        <w:spacing w:line="360" w:lineRule="auto"/>
        <w:ind w:right="284"/>
        <w:jc w:val="center"/>
        <w:rPr>
          <w:b/>
          <w:bCs/>
          <w:sz w:val="22"/>
          <w:szCs w:val="22"/>
        </w:rPr>
      </w:pPr>
    </w:p>
    <w:p w:rsidR="00E6710C" w:rsidRDefault="00E6710C" w:rsidP="00885B1B">
      <w:pPr>
        <w:spacing w:line="360" w:lineRule="auto"/>
        <w:ind w:right="284"/>
        <w:jc w:val="center"/>
        <w:rPr>
          <w:b/>
          <w:bCs/>
          <w:sz w:val="22"/>
          <w:szCs w:val="22"/>
        </w:rPr>
      </w:pPr>
    </w:p>
    <w:p w:rsidR="00E6710C" w:rsidRDefault="00E6710C" w:rsidP="00885B1B">
      <w:pPr>
        <w:spacing w:line="360" w:lineRule="auto"/>
        <w:ind w:right="284"/>
        <w:jc w:val="center"/>
        <w:rPr>
          <w:b/>
          <w:bCs/>
          <w:sz w:val="22"/>
          <w:szCs w:val="22"/>
        </w:rPr>
      </w:pPr>
    </w:p>
    <w:p w:rsidR="00E6710C" w:rsidRDefault="00E6710C" w:rsidP="00885B1B">
      <w:pPr>
        <w:spacing w:line="360" w:lineRule="auto"/>
        <w:ind w:right="284"/>
        <w:jc w:val="center"/>
        <w:rPr>
          <w:b/>
          <w:bCs/>
          <w:sz w:val="22"/>
          <w:szCs w:val="22"/>
        </w:rPr>
      </w:pPr>
    </w:p>
    <w:p w:rsidR="00E6710C" w:rsidRDefault="00E6710C" w:rsidP="00885B1B">
      <w:pPr>
        <w:spacing w:line="360" w:lineRule="auto"/>
        <w:ind w:right="284"/>
        <w:jc w:val="center"/>
        <w:rPr>
          <w:b/>
          <w:bCs/>
          <w:sz w:val="22"/>
          <w:szCs w:val="22"/>
        </w:rPr>
      </w:pPr>
    </w:p>
    <w:p w:rsidR="00E6710C" w:rsidRDefault="00E6710C" w:rsidP="00885B1B">
      <w:pPr>
        <w:spacing w:line="360" w:lineRule="auto"/>
        <w:ind w:right="284"/>
        <w:jc w:val="center"/>
        <w:rPr>
          <w:b/>
          <w:bCs/>
          <w:sz w:val="22"/>
          <w:szCs w:val="22"/>
        </w:rPr>
      </w:pPr>
    </w:p>
    <w:p w:rsidR="00E6710C" w:rsidRDefault="00E6710C" w:rsidP="00885B1B">
      <w:pPr>
        <w:spacing w:line="360" w:lineRule="auto"/>
        <w:ind w:right="284"/>
        <w:jc w:val="center"/>
        <w:rPr>
          <w:b/>
          <w:bCs/>
          <w:sz w:val="22"/>
          <w:szCs w:val="22"/>
        </w:rPr>
      </w:pPr>
    </w:p>
    <w:p w:rsidR="00E6710C" w:rsidRDefault="00E6710C" w:rsidP="00885B1B">
      <w:pPr>
        <w:spacing w:line="360" w:lineRule="auto"/>
        <w:ind w:right="284"/>
        <w:jc w:val="center"/>
        <w:rPr>
          <w:b/>
          <w:bCs/>
          <w:sz w:val="22"/>
          <w:szCs w:val="22"/>
        </w:rPr>
      </w:pPr>
    </w:p>
    <w:p w:rsidR="00E6710C" w:rsidRDefault="00E6710C" w:rsidP="00E6710C">
      <w:pPr>
        <w:spacing w:line="360" w:lineRule="auto"/>
        <w:ind w:right="284"/>
        <w:jc w:val="center"/>
        <w:rPr>
          <w:rFonts w:asciiTheme="majorHAnsi" w:hAnsiTheme="majorHAnsi" w:cstheme="majorHAnsi"/>
          <w:b/>
          <w:bCs/>
          <w:sz w:val="22"/>
          <w:szCs w:val="22"/>
        </w:rPr>
      </w:pPr>
      <w:r>
        <w:rPr>
          <w:rFonts w:asciiTheme="majorHAnsi" w:hAnsiTheme="majorHAnsi" w:cstheme="majorHAnsi"/>
          <w:b/>
          <w:bCs/>
          <w:sz w:val="22"/>
          <w:szCs w:val="22"/>
        </w:rPr>
        <w:t xml:space="preserve">ANEXO I.C </w:t>
      </w:r>
    </w:p>
    <w:p w:rsidR="00E6710C" w:rsidRDefault="00E6710C"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1A706C" w:rsidP="00885B1B">
      <w:pPr>
        <w:spacing w:line="360" w:lineRule="auto"/>
        <w:ind w:right="284"/>
        <w:jc w:val="center"/>
        <w:rPr>
          <w:b/>
          <w:bCs/>
          <w:sz w:val="22"/>
          <w:szCs w:val="22"/>
        </w:rPr>
      </w:pPr>
      <w:r>
        <w:rPr>
          <w:noProof/>
        </w:rPr>
        <w:drawing>
          <wp:inline distT="0" distB="0" distL="0" distR="0" wp14:anchorId="283223E2" wp14:editId="26975E29">
            <wp:extent cx="4579316" cy="7690967"/>
            <wp:effectExtent l="0" t="0" r="0" b="571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4238" cy="7732823"/>
                    </a:xfrm>
                    <a:prstGeom prst="rect">
                      <a:avLst/>
                    </a:prstGeom>
                  </pic:spPr>
                </pic:pic>
              </a:graphicData>
            </a:graphic>
          </wp:inline>
        </w:drawing>
      </w:r>
    </w:p>
    <w:p w:rsidR="00D105C8" w:rsidRDefault="00E6710C" w:rsidP="00885B1B">
      <w:pPr>
        <w:spacing w:line="360" w:lineRule="auto"/>
        <w:ind w:right="284"/>
        <w:jc w:val="center"/>
        <w:rPr>
          <w:b/>
          <w:bCs/>
          <w:sz w:val="22"/>
          <w:szCs w:val="22"/>
        </w:rPr>
      </w:pPr>
      <w:r>
        <w:rPr>
          <w:noProof/>
        </w:rPr>
        <w:lastRenderedPageBreak/>
        <w:drawing>
          <wp:inline distT="0" distB="0" distL="0" distR="0" wp14:anchorId="09FF27C9" wp14:editId="1CA5F256">
            <wp:extent cx="5674995" cy="8541327"/>
            <wp:effectExtent l="0" t="0" r="190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7592" cy="8545236"/>
                    </a:xfrm>
                    <a:prstGeom prst="rect">
                      <a:avLst/>
                    </a:prstGeom>
                  </pic:spPr>
                </pic:pic>
              </a:graphicData>
            </a:graphic>
          </wp:inline>
        </w:drawing>
      </w: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E6710C" w:rsidRDefault="00E6710C" w:rsidP="00E6710C">
      <w:pPr>
        <w:spacing w:line="360" w:lineRule="auto"/>
        <w:ind w:right="284"/>
        <w:jc w:val="center"/>
        <w:rPr>
          <w:rFonts w:asciiTheme="majorHAnsi" w:hAnsiTheme="majorHAnsi" w:cstheme="majorHAnsi"/>
          <w:b/>
          <w:bCs/>
          <w:sz w:val="22"/>
          <w:szCs w:val="22"/>
        </w:rPr>
      </w:pPr>
      <w:r>
        <w:rPr>
          <w:rFonts w:asciiTheme="majorHAnsi" w:hAnsiTheme="majorHAnsi" w:cstheme="majorHAnsi"/>
          <w:b/>
          <w:bCs/>
          <w:sz w:val="22"/>
          <w:szCs w:val="22"/>
        </w:rPr>
        <w:t>MANUAL DAS PLACAS</w:t>
      </w:r>
    </w:p>
    <w:p w:rsidR="00D105C8" w:rsidRDefault="00E6710C" w:rsidP="00885B1B">
      <w:pPr>
        <w:spacing w:line="360" w:lineRule="auto"/>
        <w:ind w:right="284"/>
        <w:jc w:val="center"/>
        <w:rPr>
          <w:b/>
          <w:bCs/>
          <w:sz w:val="22"/>
          <w:szCs w:val="22"/>
        </w:rPr>
      </w:pPr>
      <w:r>
        <w:rPr>
          <w:noProof/>
        </w:rPr>
        <w:drawing>
          <wp:inline distT="0" distB="0" distL="0" distR="0" wp14:anchorId="02DB1991" wp14:editId="2A708999">
            <wp:extent cx="5759450" cy="7824355"/>
            <wp:effectExtent l="0" t="0" r="0" b="571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3144" cy="7829373"/>
                    </a:xfrm>
                    <a:prstGeom prst="rect">
                      <a:avLst/>
                    </a:prstGeom>
                  </pic:spPr>
                </pic:pic>
              </a:graphicData>
            </a:graphic>
          </wp:inline>
        </w:drawing>
      </w: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E6710C" w:rsidP="00885B1B">
      <w:pPr>
        <w:spacing w:line="360" w:lineRule="auto"/>
        <w:ind w:right="284"/>
        <w:jc w:val="center"/>
        <w:rPr>
          <w:b/>
          <w:bCs/>
          <w:sz w:val="22"/>
          <w:szCs w:val="22"/>
        </w:rPr>
      </w:pPr>
      <w:r>
        <w:rPr>
          <w:noProof/>
        </w:rPr>
        <w:lastRenderedPageBreak/>
        <w:drawing>
          <wp:inline distT="0" distB="0" distL="0" distR="0" wp14:anchorId="1D10AD19" wp14:editId="23CD68B5">
            <wp:extent cx="5759450" cy="7136765"/>
            <wp:effectExtent l="0" t="0" r="0" b="698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7136765"/>
                    </a:xfrm>
                    <a:prstGeom prst="rect">
                      <a:avLst/>
                    </a:prstGeom>
                  </pic:spPr>
                </pic:pic>
              </a:graphicData>
            </a:graphic>
          </wp:inline>
        </w:drawing>
      </w: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D105C8" w:rsidRDefault="00D105C8" w:rsidP="00885B1B">
      <w:pPr>
        <w:spacing w:line="360" w:lineRule="auto"/>
        <w:ind w:right="284"/>
        <w:jc w:val="center"/>
        <w:rPr>
          <w:b/>
          <w:bCs/>
          <w:sz w:val="22"/>
          <w:szCs w:val="22"/>
        </w:rPr>
      </w:pPr>
    </w:p>
    <w:p w:rsidR="00885B1B" w:rsidRDefault="00885B1B" w:rsidP="003262CF">
      <w:pPr>
        <w:tabs>
          <w:tab w:val="left" w:pos="3272"/>
        </w:tabs>
        <w:rPr>
          <w:rFonts w:eastAsia="Arial"/>
        </w:rPr>
      </w:pPr>
    </w:p>
    <w:p w:rsidR="00E6710C" w:rsidRPr="002E3B0B" w:rsidRDefault="00E6710C" w:rsidP="00E6710C">
      <w:pPr>
        <w:shd w:val="clear" w:color="auto" w:fill="FFFFFF"/>
        <w:jc w:val="both"/>
        <w:rPr>
          <w:color w:val="222222"/>
          <w:sz w:val="22"/>
          <w:szCs w:val="22"/>
        </w:rPr>
      </w:pPr>
      <w:r>
        <w:rPr>
          <w:noProof/>
        </w:rPr>
        <w:drawing>
          <wp:inline distT="0" distB="0" distL="0" distR="0" wp14:anchorId="6A0A4C44" wp14:editId="281CC9FC">
            <wp:extent cx="5759450" cy="754634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7546340"/>
                    </a:xfrm>
                    <a:prstGeom prst="rect">
                      <a:avLst/>
                    </a:prstGeom>
                  </pic:spPr>
                </pic:pic>
              </a:graphicData>
            </a:graphic>
          </wp:inline>
        </w:drawing>
      </w:r>
      <w:r w:rsidRPr="00E6710C">
        <w:rPr>
          <w:b/>
          <w:bCs/>
          <w:color w:val="222222"/>
        </w:rPr>
        <w:t xml:space="preserve"> </w:t>
      </w:r>
      <w:r w:rsidRPr="002E3B0B">
        <w:rPr>
          <w:b/>
          <w:bCs/>
          <w:color w:val="222222"/>
        </w:rPr>
        <w:t xml:space="preserve">As placas que serão confeccionadas serão de acordo com as </w:t>
      </w:r>
      <w:r>
        <w:rPr>
          <w:b/>
          <w:bCs/>
          <w:color w:val="222222"/>
        </w:rPr>
        <w:t xml:space="preserve">artes </w:t>
      </w:r>
      <w:r w:rsidRPr="002E3B0B">
        <w:rPr>
          <w:b/>
          <w:bCs/>
          <w:color w:val="222222"/>
        </w:rPr>
        <w:t>abaixo:</w:t>
      </w:r>
    </w:p>
    <w:p w:rsidR="00E6710C" w:rsidRPr="002E3B0B" w:rsidRDefault="00E6710C" w:rsidP="00E6710C">
      <w:pPr>
        <w:shd w:val="clear" w:color="auto" w:fill="FFFFFF"/>
        <w:jc w:val="both"/>
        <w:rPr>
          <w:color w:val="222222"/>
          <w:sz w:val="22"/>
          <w:szCs w:val="22"/>
        </w:rPr>
      </w:pPr>
      <w:r w:rsidRPr="002E3B0B">
        <w:rPr>
          <w:b/>
          <w:bCs/>
          <w:color w:val="222222"/>
        </w:rPr>
        <w:t> </w:t>
      </w:r>
    </w:p>
    <w:p w:rsidR="001A706C" w:rsidRDefault="001A706C" w:rsidP="00E6710C">
      <w:pPr>
        <w:shd w:val="clear" w:color="auto" w:fill="FFFFFF"/>
        <w:ind w:left="567"/>
        <w:jc w:val="both"/>
        <w:rPr>
          <w:b/>
          <w:bCs/>
          <w:color w:val="222222"/>
          <w:shd w:val="clear" w:color="auto" w:fill="C0C0C0"/>
        </w:rPr>
      </w:pPr>
    </w:p>
    <w:p w:rsidR="001A706C" w:rsidRDefault="001A706C" w:rsidP="00E6710C">
      <w:pPr>
        <w:shd w:val="clear" w:color="auto" w:fill="FFFFFF"/>
        <w:ind w:left="567"/>
        <w:jc w:val="both"/>
        <w:rPr>
          <w:b/>
          <w:bCs/>
          <w:color w:val="222222"/>
          <w:shd w:val="clear" w:color="auto" w:fill="C0C0C0"/>
        </w:rPr>
      </w:pPr>
    </w:p>
    <w:p w:rsidR="001A706C" w:rsidRDefault="001A706C" w:rsidP="00E6710C">
      <w:pPr>
        <w:shd w:val="clear" w:color="auto" w:fill="FFFFFF"/>
        <w:ind w:left="567"/>
        <w:jc w:val="both"/>
        <w:rPr>
          <w:b/>
          <w:bCs/>
          <w:color w:val="222222"/>
          <w:shd w:val="clear" w:color="auto" w:fill="C0C0C0"/>
        </w:rPr>
      </w:pPr>
    </w:p>
    <w:p w:rsidR="001A706C" w:rsidRDefault="001A706C" w:rsidP="00E6710C">
      <w:pPr>
        <w:shd w:val="clear" w:color="auto" w:fill="FFFFFF"/>
        <w:ind w:left="567"/>
        <w:jc w:val="both"/>
        <w:rPr>
          <w:b/>
          <w:bCs/>
          <w:color w:val="222222"/>
          <w:shd w:val="clear" w:color="auto" w:fill="C0C0C0"/>
        </w:rPr>
      </w:pPr>
    </w:p>
    <w:p w:rsidR="001A706C" w:rsidRDefault="001A706C" w:rsidP="00E6710C">
      <w:pPr>
        <w:shd w:val="clear" w:color="auto" w:fill="FFFFFF"/>
        <w:ind w:left="567"/>
        <w:jc w:val="both"/>
        <w:rPr>
          <w:b/>
          <w:bCs/>
          <w:color w:val="222222"/>
          <w:shd w:val="clear" w:color="auto" w:fill="C0C0C0"/>
        </w:rPr>
      </w:pPr>
    </w:p>
    <w:p w:rsidR="001A706C" w:rsidRDefault="001A706C" w:rsidP="00E6710C">
      <w:pPr>
        <w:shd w:val="clear" w:color="auto" w:fill="FFFFFF"/>
        <w:ind w:left="567"/>
        <w:jc w:val="both"/>
        <w:rPr>
          <w:b/>
          <w:bCs/>
          <w:color w:val="222222"/>
          <w:shd w:val="clear" w:color="auto" w:fill="C0C0C0"/>
        </w:rPr>
      </w:pPr>
    </w:p>
    <w:p w:rsidR="00E6710C" w:rsidRPr="001A706C" w:rsidRDefault="00E6710C" w:rsidP="001A706C">
      <w:pPr>
        <w:shd w:val="clear" w:color="auto" w:fill="FFFFFF"/>
        <w:ind w:left="567"/>
        <w:jc w:val="both"/>
        <w:rPr>
          <w:color w:val="222222"/>
          <w:sz w:val="22"/>
          <w:szCs w:val="22"/>
        </w:rPr>
      </w:pPr>
      <w:r w:rsidRPr="002E3B0B">
        <w:rPr>
          <w:b/>
          <w:bCs/>
          <w:color w:val="222222"/>
          <w:shd w:val="clear" w:color="auto" w:fill="C0C0C0"/>
        </w:rPr>
        <w:lastRenderedPageBreak/>
        <w:t>a)</w:t>
      </w:r>
      <w:r w:rsidRPr="002E3B0B">
        <w:rPr>
          <w:color w:val="222222"/>
          <w:sz w:val="14"/>
          <w:szCs w:val="14"/>
          <w:shd w:val="clear" w:color="auto" w:fill="C0C0C0"/>
        </w:rPr>
        <w:t>        </w:t>
      </w:r>
      <w:r w:rsidRPr="002E3B0B">
        <w:rPr>
          <w:b/>
          <w:bCs/>
          <w:color w:val="222222"/>
          <w:shd w:val="clear" w:color="auto" w:fill="C0C0C0"/>
        </w:rPr>
        <w:t>Modelo 1 - PROIBIDO QUEIMADAS</w:t>
      </w:r>
    </w:p>
    <w:p w:rsidR="00E6710C" w:rsidRDefault="00E6710C" w:rsidP="00E6710C">
      <w:pPr>
        <w:shd w:val="clear" w:color="auto" w:fill="FFFFFF"/>
        <w:ind w:left="567"/>
        <w:jc w:val="both"/>
        <w:rPr>
          <w:b/>
          <w:bCs/>
          <w:color w:val="222222"/>
          <w:shd w:val="clear" w:color="auto" w:fill="C0C0C0"/>
        </w:rPr>
      </w:pPr>
      <w:r>
        <w:rPr>
          <w:noProof/>
        </w:rPr>
        <w:drawing>
          <wp:inline distT="0" distB="0" distL="0" distR="0" wp14:anchorId="4166EB2D" wp14:editId="2458E608">
            <wp:extent cx="6120130" cy="459359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593590"/>
                    </a:xfrm>
                    <a:prstGeom prst="rect">
                      <a:avLst/>
                    </a:prstGeom>
                  </pic:spPr>
                </pic:pic>
              </a:graphicData>
            </a:graphic>
          </wp:inline>
        </w:drawing>
      </w:r>
      <w:r w:rsidRPr="00E6710C">
        <w:rPr>
          <w:b/>
          <w:bCs/>
          <w:color w:val="222222"/>
          <w:shd w:val="clear" w:color="auto" w:fill="C0C0C0"/>
        </w:rPr>
        <w:t xml:space="preserve"> </w:t>
      </w: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r w:rsidRPr="002E3B0B">
        <w:rPr>
          <w:b/>
          <w:bCs/>
          <w:color w:val="222222"/>
          <w:shd w:val="clear" w:color="auto" w:fill="C0C0C0"/>
        </w:rPr>
        <w:t>b)</w:t>
      </w:r>
      <w:r w:rsidRPr="002E3B0B">
        <w:rPr>
          <w:color w:val="222222"/>
          <w:sz w:val="14"/>
          <w:szCs w:val="14"/>
          <w:shd w:val="clear" w:color="auto" w:fill="C0C0C0"/>
        </w:rPr>
        <w:t>        </w:t>
      </w:r>
      <w:r w:rsidRPr="002E3B0B">
        <w:rPr>
          <w:b/>
          <w:bCs/>
          <w:color w:val="222222"/>
          <w:shd w:val="clear" w:color="auto" w:fill="C0C0C0"/>
        </w:rPr>
        <w:t>Modelo 2 - IDENTIFICAÇÃO DA APA POR MUNICÍPIOS (MAPA)</w:t>
      </w: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r>
        <w:rPr>
          <w:noProof/>
        </w:rPr>
        <w:drawing>
          <wp:inline distT="0" distB="0" distL="0" distR="0" wp14:anchorId="2889D0DA" wp14:editId="4A1DFF14">
            <wp:extent cx="6120130" cy="4620895"/>
            <wp:effectExtent l="0" t="0" r="0" b="825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620895"/>
                    </a:xfrm>
                    <a:prstGeom prst="rect">
                      <a:avLst/>
                    </a:prstGeom>
                  </pic:spPr>
                </pic:pic>
              </a:graphicData>
            </a:graphic>
          </wp:inline>
        </w:drawing>
      </w: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E6710C">
      <w:pPr>
        <w:spacing w:line="360" w:lineRule="auto"/>
        <w:ind w:right="284"/>
        <w:rPr>
          <w:rFonts w:asciiTheme="majorHAnsi" w:hAnsiTheme="majorHAnsi" w:cstheme="majorHAnsi"/>
          <w:b/>
          <w:bCs/>
          <w:sz w:val="22"/>
          <w:szCs w:val="22"/>
        </w:rPr>
      </w:pPr>
    </w:p>
    <w:p w:rsidR="00E6710C" w:rsidRDefault="00E6710C" w:rsidP="00E6710C">
      <w:pPr>
        <w:shd w:val="clear" w:color="auto" w:fill="FFFFFF"/>
        <w:ind w:left="567"/>
        <w:jc w:val="both"/>
        <w:rPr>
          <w:b/>
          <w:bCs/>
          <w:color w:val="222222"/>
          <w:shd w:val="clear" w:color="auto" w:fill="C0C0C0"/>
        </w:rPr>
      </w:pPr>
      <w:r w:rsidRPr="002E3B0B">
        <w:rPr>
          <w:b/>
          <w:bCs/>
          <w:color w:val="222222"/>
          <w:shd w:val="clear" w:color="auto" w:fill="C0C0C0"/>
        </w:rPr>
        <w:t>c)</w:t>
      </w:r>
      <w:r w:rsidRPr="002E3B0B">
        <w:rPr>
          <w:color w:val="222222"/>
          <w:sz w:val="14"/>
          <w:szCs w:val="14"/>
          <w:shd w:val="clear" w:color="auto" w:fill="C0C0C0"/>
        </w:rPr>
        <w:t>         </w:t>
      </w:r>
      <w:r w:rsidRPr="002E3B0B">
        <w:rPr>
          <w:b/>
          <w:bCs/>
          <w:color w:val="222222"/>
          <w:shd w:val="clear" w:color="auto" w:fill="C0C0C0"/>
        </w:rPr>
        <w:t>Modelo 3 - CUIDADO: TRAVESSIA DE ANIMAIS SILVESTRES</w:t>
      </w:r>
    </w:p>
    <w:p w:rsidR="00E6710C" w:rsidRDefault="00E6710C" w:rsidP="00E6710C">
      <w:pPr>
        <w:shd w:val="clear" w:color="auto" w:fill="FFFFFF"/>
        <w:ind w:left="567"/>
        <w:jc w:val="both"/>
        <w:rPr>
          <w:b/>
          <w:bCs/>
          <w:color w:val="222222"/>
          <w:shd w:val="clear" w:color="auto" w:fill="C0C0C0"/>
        </w:rPr>
      </w:pPr>
      <w:r>
        <w:rPr>
          <w:noProof/>
        </w:rPr>
        <w:drawing>
          <wp:inline distT="0" distB="0" distL="0" distR="0" wp14:anchorId="4374C3AD" wp14:editId="71839451">
            <wp:extent cx="5768501" cy="4345229"/>
            <wp:effectExtent l="0" t="0" r="381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0296" cy="4369179"/>
                    </a:xfrm>
                    <a:prstGeom prst="rect">
                      <a:avLst/>
                    </a:prstGeom>
                  </pic:spPr>
                </pic:pic>
              </a:graphicData>
            </a:graphic>
          </wp:inline>
        </w:drawing>
      </w:r>
    </w:p>
    <w:p w:rsidR="00E6710C" w:rsidRDefault="00E6710C" w:rsidP="00E6710C">
      <w:pPr>
        <w:shd w:val="clear" w:color="auto" w:fill="FFFFFF"/>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r>
        <w:rPr>
          <w:noProof/>
        </w:rPr>
        <w:drawing>
          <wp:inline distT="0" distB="0" distL="0" distR="0" wp14:anchorId="7CC0868F" wp14:editId="00F71C28">
            <wp:extent cx="5603443" cy="4229617"/>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9376" cy="4234096"/>
                    </a:xfrm>
                    <a:prstGeom prst="rect">
                      <a:avLst/>
                    </a:prstGeom>
                  </pic:spPr>
                </pic:pic>
              </a:graphicData>
            </a:graphic>
          </wp:inline>
        </w:drawing>
      </w:r>
    </w:p>
    <w:p w:rsidR="00E6710C" w:rsidRDefault="00E6710C" w:rsidP="00E6710C">
      <w:pPr>
        <w:shd w:val="clear" w:color="auto" w:fill="FFFFFF"/>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r>
        <w:rPr>
          <w:noProof/>
        </w:rPr>
        <w:drawing>
          <wp:inline distT="0" distB="0" distL="0" distR="0" wp14:anchorId="5F6AB5C1" wp14:editId="1BCB87EE">
            <wp:extent cx="5398618" cy="4050364"/>
            <wp:effectExtent l="0" t="0" r="0" b="762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4096" cy="4054474"/>
                    </a:xfrm>
                    <a:prstGeom prst="rect">
                      <a:avLst/>
                    </a:prstGeom>
                  </pic:spPr>
                </pic:pic>
              </a:graphicData>
            </a:graphic>
          </wp:inline>
        </w:drawing>
      </w:r>
    </w:p>
    <w:p w:rsidR="00E6710C" w:rsidRDefault="00E6710C" w:rsidP="00E6710C">
      <w:pPr>
        <w:shd w:val="clear" w:color="auto" w:fill="FFFFFF"/>
        <w:tabs>
          <w:tab w:val="left" w:pos="2292"/>
        </w:tabs>
        <w:ind w:left="567"/>
        <w:jc w:val="both"/>
        <w:rPr>
          <w:b/>
          <w:bCs/>
          <w:color w:val="222222"/>
          <w:shd w:val="clear" w:color="auto" w:fill="C0C0C0"/>
        </w:rPr>
      </w:pPr>
      <w:r>
        <w:rPr>
          <w:b/>
          <w:bCs/>
          <w:color w:val="222222"/>
          <w:shd w:val="clear" w:color="auto" w:fill="C0C0C0"/>
        </w:rPr>
        <w:tab/>
      </w:r>
      <w:r>
        <w:rPr>
          <w:noProof/>
        </w:rPr>
        <w:drawing>
          <wp:inline distT="0" distB="0" distL="0" distR="0" wp14:anchorId="38919101" wp14:editId="437497C6">
            <wp:extent cx="5369357" cy="4022282"/>
            <wp:effectExtent l="0" t="0" r="317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2382" cy="4032039"/>
                    </a:xfrm>
                    <a:prstGeom prst="rect">
                      <a:avLst/>
                    </a:prstGeom>
                  </pic:spPr>
                </pic:pic>
              </a:graphicData>
            </a:graphic>
          </wp:inline>
        </w:drawing>
      </w: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r>
        <w:rPr>
          <w:noProof/>
        </w:rPr>
        <w:drawing>
          <wp:inline distT="0" distB="0" distL="0" distR="0" wp14:anchorId="515FA3B3" wp14:editId="5D17E690">
            <wp:extent cx="5610758" cy="4214763"/>
            <wp:effectExtent l="0" t="0" r="952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9365" cy="4221228"/>
                    </a:xfrm>
                    <a:prstGeom prst="rect">
                      <a:avLst/>
                    </a:prstGeom>
                  </pic:spPr>
                </pic:pic>
              </a:graphicData>
            </a:graphic>
          </wp:inline>
        </w:drawing>
      </w: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r>
        <w:rPr>
          <w:noProof/>
        </w:rPr>
        <w:drawing>
          <wp:inline distT="0" distB="0" distL="0" distR="0" wp14:anchorId="005F6651" wp14:editId="66E4D22B">
            <wp:extent cx="5522976" cy="4147104"/>
            <wp:effectExtent l="0" t="0" r="1905" b="635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1024" cy="4160656"/>
                    </a:xfrm>
                    <a:prstGeom prst="rect">
                      <a:avLst/>
                    </a:prstGeom>
                  </pic:spPr>
                </pic:pic>
              </a:graphicData>
            </a:graphic>
          </wp:inline>
        </w:drawing>
      </w: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r>
        <w:rPr>
          <w:noProof/>
        </w:rPr>
        <w:drawing>
          <wp:inline distT="0" distB="0" distL="0" distR="0" wp14:anchorId="7380C0A9" wp14:editId="2D6C18EB">
            <wp:extent cx="5485475" cy="4125773"/>
            <wp:effectExtent l="0" t="0" r="1270" b="825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8383" cy="4143003"/>
                    </a:xfrm>
                    <a:prstGeom prst="rect">
                      <a:avLst/>
                    </a:prstGeom>
                  </pic:spPr>
                </pic:pic>
              </a:graphicData>
            </a:graphic>
          </wp:inline>
        </w:drawing>
      </w:r>
    </w:p>
    <w:p w:rsidR="00E6710C" w:rsidRDefault="00E6710C" w:rsidP="00E6710C">
      <w:pPr>
        <w:shd w:val="clear" w:color="auto" w:fill="FFFFFF"/>
        <w:ind w:left="567"/>
        <w:jc w:val="both"/>
        <w:rPr>
          <w:b/>
          <w:bCs/>
          <w:color w:val="222222"/>
          <w:shd w:val="clear" w:color="auto" w:fill="C0C0C0"/>
        </w:rPr>
      </w:pPr>
    </w:p>
    <w:p w:rsidR="00E6710C" w:rsidRPr="002E3B0B" w:rsidRDefault="00E6710C" w:rsidP="00E6710C">
      <w:pPr>
        <w:shd w:val="clear" w:color="auto" w:fill="FFFFFF"/>
        <w:jc w:val="both"/>
        <w:rPr>
          <w:color w:val="222222"/>
          <w:sz w:val="22"/>
          <w:szCs w:val="22"/>
        </w:rPr>
      </w:pPr>
    </w:p>
    <w:p w:rsidR="00E6710C" w:rsidRPr="002E3B0B" w:rsidRDefault="00E6710C" w:rsidP="00E6710C">
      <w:pPr>
        <w:shd w:val="clear" w:color="auto" w:fill="FFFFFF"/>
        <w:ind w:left="567"/>
        <w:jc w:val="both"/>
        <w:rPr>
          <w:color w:val="222222"/>
          <w:sz w:val="22"/>
          <w:szCs w:val="22"/>
        </w:rPr>
      </w:pPr>
      <w:r>
        <w:rPr>
          <w:noProof/>
        </w:rPr>
        <w:drawing>
          <wp:inline distT="0" distB="0" distL="0" distR="0" wp14:anchorId="426B37C4" wp14:editId="2647394A">
            <wp:extent cx="5464454" cy="4099757"/>
            <wp:effectExtent l="0" t="0" r="317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4054" cy="4114462"/>
                    </a:xfrm>
                    <a:prstGeom prst="rect">
                      <a:avLst/>
                    </a:prstGeom>
                  </pic:spPr>
                </pic:pic>
              </a:graphicData>
            </a:graphic>
          </wp:inline>
        </w:drawing>
      </w:r>
    </w:p>
    <w:p w:rsidR="00E6710C" w:rsidRPr="002E3B0B" w:rsidRDefault="00E6710C" w:rsidP="00E6710C">
      <w:pPr>
        <w:shd w:val="clear" w:color="auto" w:fill="FFFFFF"/>
        <w:jc w:val="both"/>
        <w:rPr>
          <w:color w:val="222222"/>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E6710C">
      <w:pPr>
        <w:spacing w:line="360" w:lineRule="auto"/>
        <w:ind w:right="284"/>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r>
        <w:rPr>
          <w:noProof/>
        </w:rPr>
        <w:drawing>
          <wp:inline distT="0" distB="0" distL="0" distR="0" wp14:anchorId="21D06AC8" wp14:editId="539D3626">
            <wp:extent cx="5252314" cy="3956401"/>
            <wp:effectExtent l="0" t="0" r="5715" b="635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2151" cy="3963811"/>
                    </a:xfrm>
                    <a:prstGeom prst="rect">
                      <a:avLst/>
                    </a:prstGeom>
                  </pic:spPr>
                </pic:pic>
              </a:graphicData>
            </a:graphic>
          </wp:inline>
        </w:drawing>
      </w: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r>
        <w:rPr>
          <w:noProof/>
        </w:rPr>
        <w:drawing>
          <wp:inline distT="0" distB="0" distL="0" distR="0" wp14:anchorId="433537F6" wp14:editId="6BB0AAF0">
            <wp:extent cx="5406950" cy="4074567"/>
            <wp:effectExtent l="0" t="0" r="3810" b="254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5594" cy="4081081"/>
                    </a:xfrm>
                    <a:prstGeom prst="rect">
                      <a:avLst/>
                    </a:prstGeom>
                  </pic:spPr>
                </pic:pic>
              </a:graphicData>
            </a:graphic>
          </wp:inline>
        </w:drawing>
      </w: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r>
        <w:rPr>
          <w:noProof/>
        </w:rPr>
        <w:drawing>
          <wp:inline distT="0" distB="0" distL="0" distR="0" wp14:anchorId="19A19AEA" wp14:editId="67C0CDEF">
            <wp:extent cx="5552237" cy="4169074"/>
            <wp:effectExtent l="0" t="0" r="0" b="317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7942" cy="4180867"/>
                    </a:xfrm>
                    <a:prstGeom prst="rect">
                      <a:avLst/>
                    </a:prstGeom>
                  </pic:spPr>
                </pic:pic>
              </a:graphicData>
            </a:graphic>
          </wp:inline>
        </w:drawing>
      </w: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Default="00E6710C" w:rsidP="00E6710C">
      <w:pPr>
        <w:shd w:val="clear" w:color="auto" w:fill="FFFFFF"/>
        <w:ind w:left="567"/>
        <w:jc w:val="both"/>
        <w:rPr>
          <w:b/>
          <w:bCs/>
          <w:color w:val="222222"/>
          <w:shd w:val="clear" w:color="auto" w:fill="C0C0C0"/>
        </w:rPr>
      </w:pPr>
    </w:p>
    <w:p w:rsidR="00E6710C" w:rsidRPr="002E3B0B" w:rsidRDefault="00E6710C" w:rsidP="00E6710C">
      <w:pPr>
        <w:shd w:val="clear" w:color="auto" w:fill="FFFFFF"/>
        <w:ind w:left="567"/>
        <w:jc w:val="both"/>
        <w:rPr>
          <w:color w:val="222222"/>
          <w:sz w:val="22"/>
          <w:szCs w:val="22"/>
        </w:rPr>
      </w:pPr>
      <w:r w:rsidRPr="002E3B0B">
        <w:rPr>
          <w:b/>
          <w:bCs/>
          <w:color w:val="222222"/>
          <w:shd w:val="clear" w:color="auto" w:fill="C0C0C0"/>
        </w:rPr>
        <w:lastRenderedPageBreak/>
        <w:t>d)</w:t>
      </w:r>
      <w:r w:rsidRPr="002E3B0B">
        <w:rPr>
          <w:color w:val="222222"/>
          <w:sz w:val="14"/>
          <w:szCs w:val="14"/>
          <w:shd w:val="clear" w:color="auto" w:fill="C0C0C0"/>
        </w:rPr>
        <w:t>        </w:t>
      </w:r>
      <w:r w:rsidRPr="002E3B0B">
        <w:rPr>
          <w:b/>
          <w:bCs/>
          <w:color w:val="222222"/>
          <w:shd w:val="clear" w:color="auto" w:fill="C0C0C0"/>
        </w:rPr>
        <w:t>Modelo 4 - ZONA DE AMORTECIMENTO DO PARQUE NACIONAL CHAPADA DOS GUIMARÃES</w:t>
      </w: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AB317C">
      <w:pPr>
        <w:spacing w:line="360" w:lineRule="auto"/>
        <w:ind w:right="284"/>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r>
        <w:rPr>
          <w:noProof/>
        </w:rPr>
        <w:drawing>
          <wp:inline distT="0" distB="0" distL="0" distR="0" wp14:anchorId="263C8081" wp14:editId="7A1AA363">
            <wp:extent cx="6120130" cy="4582795"/>
            <wp:effectExtent l="0" t="0" r="0" b="825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582795"/>
                    </a:xfrm>
                    <a:prstGeom prst="rect">
                      <a:avLst/>
                    </a:prstGeom>
                  </pic:spPr>
                </pic:pic>
              </a:graphicData>
            </a:graphic>
          </wp:inline>
        </w:drawing>
      </w: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AB317C">
      <w:pPr>
        <w:spacing w:line="360" w:lineRule="auto"/>
        <w:ind w:right="284"/>
        <w:rPr>
          <w:rFonts w:asciiTheme="majorHAnsi" w:hAnsiTheme="majorHAnsi" w:cstheme="majorHAnsi"/>
          <w:b/>
          <w:bCs/>
          <w:sz w:val="22"/>
          <w:szCs w:val="22"/>
        </w:rPr>
      </w:pPr>
    </w:p>
    <w:p w:rsidR="00AB317C" w:rsidRDefault="00AB317C" w:rsidP="00AB317C">
      <w:pPr>
        <w:spacing w:line="360" w:lineRule="auto"/>
        <w:ind w:right="284"/>
        <w:rPr>
          <w:rFonts w:asciiTheme="majorHAnsi" w:hAnsiTheme="majorHAnsi" w:cstheme="majorHAnsi"/>
          <w:b/>
          <w:bCs/>
          <w:sz w:val="22"/>
          <w:szCs w:val="22"/>
        </w:rPr>
      </w:pPr>
    </w:p>
    <w:p w:rsidR="00AB317C" w:rsidRDefault="00AB317C" w:rsidP="00AB317C">
      <w:pPr>
        <w:spacing w:line="360" w:lineRule="auto"/>
        <w:ind w:right="284"/>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E6710C" w:rsidRDefault="00E6710C" w:rsidP="003262CF">
      <w:pPr>
        <w:spacing w:line="360" w:lineRule="auto"/>
        <w:ind w:right="284"/>
        <w:jc w:val="center"/>
        <w:rPr>
          <w:rFonts w:asciiTheme="majorHAnsi" w:hAnsiTheme="majorHAnsi" w:cstheme="majorHAnsi"/>
          <w:b/>
          <w:bCs/>
          <w:sz w:val="22"/>
          <w:szCs w:val="22"/>
        </w:rPr>
      </w:pPr>
    </w:p>
    <w:p w:rsidR="00886A59" w:rsidRPr="003262CF" w:rsidRDefault="00886A59" w:rsidP="003262CF">
      <w:pPr>
        <w:spacing w:line="360" w:lineRule="auto"/>
        <w:ind w:right="284"/>
        <w:jc w:val="center"/>
        <w:rPr>
          <w:rFonts w:asciiTheme="majorHAnsi" w:eastAsia="Calibri" w:hAnsiTheme="majorHAnsi" w:cstheme="majorHAnsi"/>
          <w:b/>
          <w:sz w:val="22"/>
          <w:szCs w:val="22"/>
        </w:rPr>
      </w:pPr>
      <w:r w:rsidRPr="00910381">
        <w:rPr>
          <w:rFonts w:asciiTheme="majorHAnsi" w:hAnsiTheme="majorHAnsi" w:cstheme="majorHAnsi"/>
          <w:b/>
          <w:bCs/>
          <w:sz w:val="22"/>
          <w:szCs w:val="22"/>
        </w:rPr>
        <w:t>ANEXO I</w:t>
      </w:r>
      <w:r w:rsidR="003262CF">
        <w:rPr>
          <w:rFonts w:asciiTheme="majorHAnsi" w:hAnsiTheme="majorHAnsi" w:cstheme="majorHAnsi"/>
          <w:b/>
          <w:bCs/>
          <w:sz w:val="22"/>
          <w:szCs w:val="22"/>
        </w:rPr>
        <w:t>I</w:t>
      </w:r>
    </w:p>
    <w:p w:rsidR="00886A59" w:rsidRPr="00910381" w:rsidRDefault="00886A59" w:rsidP="00886A59">
      <w:pPr>
        <w:spacing w:line="360" w:lineRule="auto"/>
        <w:ind w:right="284"/>
        <w:jc w:val="center"/>
        <w:rPr>
          <w:rFonts w:asciiTheme="majorHAnsi" w:hAnsiTheme="majorHAnsi" w:cstheme="majorHAnsi"/>
          <w:b/>
          <w:sz w:val="22"/>
          <w:szCs w:val="22"/>
        </w:rPr>
      </w:pPr>
      <w:r w:rsidRPr="00910381">
        <w:rPr>
          <w:rFonts w:asciiTheme="majorHAnsi" w:hAnsiTheme="majorHAnsi" w:cstheme="majorHAnsi"/>
          <w:b/>
          <w:sz w:val="22"/>
          <w:szCs w:val="22"/>
        </w:rPr>
        <w:t>MODELO DE TERMO DE RECEBIMENTO PROVISÓRIO</w:t>
      </w:r>
    </w:p>
    <w:p w:rsidR="00886A59" w:rsidRPr="00910381" w:rsidRDefault="00886A59" w:rsidP="00886A59">
      <w:pPr>
        <w:spacing w:line="360" w:lineRule="auto"/>
        <w:ind w:right="284"/>
        <w:jc w:val="both"/>
        <w:rPr>
          <w:rFonts w:asciiTheme="majorHAnsi" w:hAnsiTheme="majorHAnsi" w:cstheme="majorHAnsi"/>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9"/>
        <w:gridCol w:w="5039"/>
      </w:tblGrid>
      <w:tr w:rsidR="00886A59" w:rsidRPr="00910381" w:rsidTr="00C760C7">
        <w:trPr>
          <w:trHeight w:val="300"/>
        </w:trPr>
        <w:tc>
          <w:tcPr>
            <w:tcW w:w="9498" w:type="dxa"/>
            <w:gridSpan w:val="2"/>
            <w:tcBorders>
              <w:top w:val="single" w:sz="4" w:space="0" w:color="auto"/>
              <w:left w:val="single" w:sz="4" w:space="0" w:color="auto"/>
              <w:bottom w:val="single" w:sz="4" w:space="0" w:color="auto"/>
              <w:right w:val="single" w:sz="4" w:space="0" w:color="auto"/>
            </w:tcBorders>
            <w:hideMark/>
          </w:tcPr>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IDENTIFICAÇÃO</w:t>
            </w:r>
          </w:p>
        </w:tc>
      </w:tr>
      <w:tr w:rsidR="00886A59" w:rsidRPr="00910381" w:rsidTr="00C760C7">
        <w:trPr>
          <w:trHeight w:val="262"/>
        </w:trPr>
        <w:tc>
          <w:tcPr>
            <w:tcW w:w="4459" w:type="dxa"/>
            <w:tcBorders>
              <w:top w:val="single" w:sz="4" w:space="0" w:color="auto"/>
              <w:left w:val="single" w:sz="4" w:space="0" w:color="auto"/>
              <w:bottom w:val="single" w:sz="4" w:space="0" w:color="auto"/>
              <w:right w:val="single" w:sz="4" w:space="0" w:color="auto"/>
            </w:tcBorders>
            <w:hideMark/>
          </w:tcPr>
          <w:p w:rsidR="00886A59" w:rsidRPr="00910381" w:rsidRDefault="00886A59" w:rsidP="00C760C7">
            <w:pPr>
              <w:spacing w:line="360" w:lineRule="auto"/>
              <w:ind w:right="284"/>
              <w:jc w:val="both"/>
              <w:rPr>
                <w:rFonts w:asciiTheme="majorHAnsi" w:hAnsiTheme="majorHAnsi" w:cstheme="majorHAnsi"/>
                <w:sz w:val="22"/>
                <w:szCs w:val="22"/>
              </w:rPr>
            </w:pPr>
            <w:r w:rsidRPr="00910381">
              <w:rPr>
                <w:rFonts w:asciiTheme="majorHAnsi" w:hAnsiTheme="majorHAnsi" w:cstheme="majorHAnsi"/>
                <w:b/>
                <w:sz w:val="22"/>
                <w:szCs w:val="22"/>
              </w:rPr>
              <w:t>Contrato</w:t>
            </w:r>
            <w:r w:rsidRPr="00910381">
              <w:rPr>
                <w:rFonts w:asciiTheme="majorHAnsi" w:hAnsiTheme="majorHAnsi" w:cstheme="majorHAnsi"/>
                <w:sz w:val="22"/>
                <w:szCs w:val="22"/>
              </w:rPr>
              <w:t>: ___/2024</w:t>
            </w:r>
          </w:p>
        </w:tc>
        <w:tc>
          <w:tcPr>
            <w:tcW w:w="5039" w:type="dxa"/>
            <w:tcBorders>
              <w:top w:val="single" w:sz="4" w:space="0" w:color="auto"/>
              <w:left w:val="single" w:sz="4" w:space="0" w:color="auto"/>
              <w:bottom w:val="single" w:sz="4" w:space="0" w:color="auto"/>
              <w:right w:val="single" w:sz="4" w:space="0" w:color="auto"/>
            </w:tcBorders>
            <w:hideMark/>
          </w:tcPr>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N° da OF/O.S:</w:t>
            </w:r>
          </w:p>
        </w:tc>
      </w:tr>
      <w:tr w:rsidR="00886A59" w:rsidRPr="00910381" w:rsidTr="00C760C7">
        <w:trPr>
          <w:trHeight w:val="325"/>
        </w:trPr>
        <w:tc>
          <w:tcPr>
            <w:tcW w:w="9498" w:type="dxa"/>
            <w:gridSpan w:val="2"/>
            <w:tcBorders>
              <w:top w:val="single" w:sz="4" w:space="0" w:color="auto"/>
              <w:left w:val="single" w:sz="4" w:space="0" w:color="auto"/>
              <w:bottom w:val="single" w:sz="4" w:space="0" w:color="auto"/>
              <w:right w:val="single" w:sz="4" w:space="0" w:color="auto"/>
            </w:tcBorders>
            <w:hideMark/>
          </w:tcPr>
          <w:p w:rsidR="00886A59" w:rsidRPr="00910381" w:rsidRDefault="00886A59" w:rsidP="00C760C7">
            <w:pPr>
              <w:spacing w:line="360" w:lineRule="auto"/>
              <w:ind w:right="284"/>
              <w:jc w:val="both"/>
              <w:rPr>
                <w:rFonts w:asciiTheme="majorHAnsi" w:hAnsiTheme="majorHAnsi" w:cstheme="majorHAnsi"/>
                <w:sz w:val="22"/>
                <w:szCs w:val="22"/>
              </w:rPr>
            </w:pPr>
            <w:r w:rsidRPr="00910381">
              <w:rPr>
                <w:rFonts w:asciiTheme="majorHAnsi" w:hAnsiTheme="majorHAnsi" w:cstheme="majorHAnsi"/>
                <w:b/>
                <w:sz w:val="22"/>
                <w:szCs w:val="22"/>
              </w:rPr>
              <w:t>Objeto</w:t>
            </w:r>
            <w:r w:rsidRPr="00910381">
              <w:rPr>
                <w:rFonts w:asciiTheme="majorHAnsi" w:hAnsiTheme="majorHAnsi" w:cstheme="majorHAnsi"/>
                <w:sz w:val="22"/>
                <w:szCs w:val="22"/>
              </w:rPr>
              <w:t xml:space="preserve">: </w:t>
            </w:r>
          </w:p>
        </w:tc>
      </w:tr>
      <w:tr w:rsidR="00886A59" w:rsidRPr="00910381" w:rsidTr="00C760C7">
        <w:trPr>
          <w:trHeight w:val="363"/>
        </w:trPr>
        <w:tc>
          <w:tcPr>
            <w:tcW w:w="9498" w:type="dxa"/>
            <w:gridSpan w:val="2"/>
            <w:tcBorders>
              <w:top w:val="single" w:sz="4" w:space="0" w:color="auto"/>
              <w:left w:val="single" w:sz="4" w:space="0" w:color="auto"/>
              <w:bottom w:val="single" w:sz="4" w:space="0" w:color="auto"/>
              <w:right w:val="single" w:sz="4" w:space="0" w:color="auto"/>
            </w:tcBorders>
            <w:hideMark/>
          </w:tcPr>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 xml:space="preserve">Contratante: </w:t>
            </w:r>
            <w:r w:rsidRPr="00910381">
              <w:rPr>
                <w:rFonts w:asciiTheme="majorHAnsi" w:hAnsiTheme="majorHAnsi" w:cstheme="majorHAnsi"/>
                <w:sz w:val="22"/>
                <w:szCs w:val="22"/>
              </w:rPr>
              <w:t>SEMA-MT</w:t>
            </w:r>
          </w:p>
        </w:tc>
      </w:tr>
      <w:tr w:rsidR="00886A59" w:rsidRPr="00910381" w:rsidTr="00C760C7">
        <w:trPr>
          <w:trHeight w:val="263"/>
        </w:trPr>
        <w:tc>
          <w:tcPr>
            <w:tcW w:w="9498" w:type="dxa"/>
            <w:gridSpan w:val="2"/>
            <w:tcBorders>
              <w:top w:val="single" w:sz="4" w:space="0" w:color="auto"/>
              <w:left w:val="single" w:sz="4" w:space="0" w:color="auto"/>
              <w:bottom w:val="single" w:sz="4" w:space="0" w:color="auto"/>
              <w:right w:val="single" w:sz="4" w:space="0" w:color="auto"/>
            </w:tcBorders>
            <w:hideMark/>
          </w:tcPr>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 xml:space="preserve">Contratada: </w:t>
            </w:r>
          </w:p>
        </w:tc>
      </w:tr>
    </w:tbl>
    <w:p w:rsidR="00886A59" w:rsidRPr="00910381" w:rsidRDefault="00886A59" w:rsidP="00886A59">
      <w:pPr>
        <w:spacing w:line="360" w:lineRule="auto"/>
        <w:ind w:right="284"/>
        <w:jc w:val="both"/>
        <w:rPr>
          <w:rFonts w:asciiTheme="majorHAnsi" w:hAnsiTheme="majorHAnsi" w:cstheme="majorHAnsi"/>
          <w:sz w:val="22"/>
          <w:szCs w:val="22"/>
        </w:rPr>
      </w:pPr>
    </w:p>
    <w:p w:rsidR="00886A59" w:rsidRPr="00910381" w:rsidRDefault="00886A59" w:rsidP="00886A59">
      <w:pPr>
        <w:spacing w:line="360" w:lineRule="auto"/>
        <w:ind w:right="284"/>
        <w:jc w:val="both"/>
        <w:rPr>
          <w:rFonts w:asciiTheme="majorHAnsi" w:hAnsiTheme="majorHAnsi" w:cstheme="majorHAnsi"/>
          <w:sz w:val="22"/>
          <w:szCs w:val="22"/>
        </w:rPr>
      </w:pPr>
    </w:p>
    <w:p w:rsidR="00886A59" w:rsidRPr="00910381" w:rsidRDefault="00886A59" w:rsidP="00886A59">
      <w:pPr>
        <w:spacing w:line="360" w:lineRule="auto"/>
        <w:ind w:right="284"/>
        <w:jc w:val="both"/>
        <w:rPr>
          <w:rFonts w:asciiTheme="majorHAnsi" w:hAnsiTheme="majorHAnsi" w:cstheme="majorHAnsi"/>
          <w:sz w:val="22"/>
          <w:szCs w:val="22"/>
        </w:rPr>
      </w:pPr>
      <w:r w:rsidRPr="00910381">
        <w:rPr>
          <w:rFonts w:asciiTheme="majorHAnsi" w:hAnsiTheme="majorHAnsi" w:cstheme="majorHAnsi"/>
          <w:sz w:val="22"/>
          <w:szCs w:val="22"/>
        </w:rPr>
        <w:t xml:space="preserve">Por este instrumento, atestamos, para fins de cumprimento do disposto no artigo 140 da Lei </w:t>
      </w:r>
      <w:proofErr w:type="gramStart"/>
      <w:r w:rsidRPr="00910381">
        <w:rPr>
          <w:rFonts w:asciiTheme="majorHAnsi" w:hAnsiTheme="majorHAnsi" w:cstheme="majorHAnsi"/>
          <w:bCs/>
          <w:sz w:val="22"/>
          <w:szCs w:val="22"/>
        </w:rPr>
        <w:t>n.º</w:t>
      </w:r>
      <w:proofErr w:type="gramEnd"/>
      <w:r w:rsidRPr="00910381">
        <w:rPr>
          <w:rFonts w:asciiTheme="majorHAnsi" w:hAnsiTheme="majorHAnsi" w:cstheme="majorHAnsi"/>
          <w:bCs/>
          <w:sz w:val="22"/>
          <w:szCs w:val="22"/>
        </w:rPr>
        <w:t xml:space="preserve"> 14.133/2021</w:t>
      </w:r>
      <w:r w:rsidRPr="00910381">
        <w:rPr>
          <w:rFonts w:asciiTheme="majorHAnsi" w:hAnsiTheme="majorHAnsi" w:cstheme="majorHAnsi"/>
          <w:sz w:val="22"/>
          <w:szCs w:val="22"/>
        </w:rPr>
        <w:t>, que os serviços/bens relacionados na O.F/O.S. acima identificada, foram recebidos nesta data e serão objetos de avaliação quanto à conformidade de qualidade. Ressaltamos que o recebimento definitivo destes bens ocorrerá em até ____</w:t>
      </w:r>
      <w:r w:rsidRPr="00910381">
        <w:rPr>
          <w:rFonts w:asciiTheme="majorHAnsi" w:hAnsiTheme="majorHAnsi" w:cstheme="majorHAnsi"/>
          <w:b/>
          <w:sz w:val="22"/>
          <w:szCs w:val="22"/>
        </w:rPr>
        <w:t xml:space="preserve"> (______) dias</w:t>
      </w:r>
      <w:r w:rsidRPr="00910381">
        <w:rPr>
          <w:rFonts w:asciiTheme="majorHAnsi" w:hAnsiTheme="majorHAnsi" w:cstheme="majorHAnsi"/>
          <w:sz w:val="22"/>
          <w:szCs w:val="22"/>
        </w:rPr>
        <w:t xml:space="preserve">, desde que não ocorram problemas técnicos ou divergências quanto às especificações constantes do Termo de Referência correspondente ao Contrato supracitado. </w:t>
      </w:r>
    </w:p>
    <w:p w:rsidR="00886A59" w:rsidRPr="00910381" w:rsidRDefault="00886A59" w:rsidP="00886A59">
      <w:pPr>
        <w:spacing w:line="360" w:lineRule="auto"/>
        <w:ind w:right="284"/>
        <w:jc w:val="both"/>
        <w:rPr>
          <w:rFonts w:asciiTheme="majorHAnsi" w:hAnsiTheme="majorHAnsi" w:cstheme="majorHAnsi"/>
          <w:sz w:val="22"/>
          <w:szCs w:val="22"/>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6"/>
        <w:gridCol w:w="4961"/>
      </w:tblGrid>
      <w:tr w:rsidR="00886A59" w:rsidRPr="00910381" w:rsidTr="00C760C7">
        <w:trPr>
          <w:trHeight w:val="355"/>
        </w:trPr>
        <w:tc>
          <w:tcPr>
            <w:tcW w:w="9417" w:type="dxa"/>
            <w:gridSpan w:val="2"/>
            <w:tcBorders>
              <w:top w:val="single" w:sz="4" w:space="0" w:color="auto"/>
              <w:left w:val="single" w:sz="4" w:space="0" w:color="auto"/>
              <w:bottom w:val="single" w:sz="4" w:space="0" w:color="auto"/>
              <w:right w:val="single" w:sz="4" w:space="0" w:color="auto"/>
            </w:tcBorders>
            <w:hideMark/>
          </w:tcPr>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DE ACORDO</w:t>
            </w:r>
          </w:p>
        </w:tc>
      </w:tr>
      <w:tr w:rsidR="00886A59" w:rsidRPr="00910381" w:rsidTr="00C760C7">
        <w:trPr>
          <w:trHeight w:val="947"/>
        </w:trPr>
        <w:tc>
          <w:tcPr>
            <w:tcW w:w="4456" w:type="dxa"/>
            <w:tcBorders>
              <w:top w:val="single" w:sz="4" w:space="0" w:color="auto"/>
              <w:left w:val="single" w:sz="4" w:space="0" w:color="auto"/>
              <w:bottom w:val="single" w:sz="4" w:space="0" w:color="auto"/>
              <w:right w:val="single" w:sz="4" w:space="0" w:color="auto"/>
            </w:tcBorders>
          </w:tcPr>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CONTRATANTE:</w:t>
            </w: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_______________________________</w:t>
            </w:r>
          </w:p>
          <w:p w:rsidR="00886A59" w:rsidRPr="00910381" w:rsidRDefault="00886A59" w:rsidP="00C760C7">
            <w:pPr>
              <w:spacing w:line="360" w:lineRule="auto"/>
              <w:ind w:right="284"/>
              <w:contextualSpacing/>
              <w:jc w:val="both"/>
              <w:rPr>
                <w:rFonts w:asciiTheme="majorHAnsi" w:eastAsia="Calibri" w:hAnsiTheme="majorHAnsi" w:cstheme="majorHAnsi"/>
                <w:b/>
                <w:sz w:val="22"/>
                <w:szCs w:val="22"/>
              </w:rPr>
            </w:pP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 xml:space="preserve">Fiscal do Contrato </w:t>
            </w:r>
          </w:p>
        </w:tc>
        <w:tc>
          <w:tcPr>
            <w:tcW w:w="4961" w:type="dxa"/>
            <w:tcBorders>
              <w:top w:val="single" w:sz="4" w:space="0" w:color="auto"/>
              <w:left w:val="single" w:sz="4" w:space="0" w:color="auto"/>
              <w:bottom w:val="single" w:sz="4" w:space="0" w:color="auto"/>
              <w:right w:val="single" w:sz="4" w:space="0" w:color="auto"/>
            </w:tcBorders>
          </w:tcPr>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CONTRATADA:</w:t>
            </w: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__________________________________</w:t>
            </w:r>
          </w:p>
          <w:p w:rsidR="00886A59" w:rsidRPr="00910381" w:rsidRDefault="00886A59" w:rsidP="00C760C7">
            <w:pPr>
              <w:spacing w:line="360" w:lineRule="auto"/>
              <w:ind w:right="284"/>
              <w:contextualSpacing/>
              <w:jc w:val="both"/>
              <w:rPr>
                <w:rFonts w:asciiTheme="majorHAnsi" w:eastAsia="Calibri" w:hAnsiTheme="majorHAnsi" w:cstheme="majorHAnsi"/>
                <w:b/>
                <w:sz w:val="22"/>
                <w:szCs w:val="22"/>
              </w:rPr>
            </w:pP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sz w:val="22"/>
                <w:szCs w:val="22"/>
              </w:rPr>
              <w:t xml:space="preserve">     </w:t>
            </w:r>
            <w:r w:rsidRPr="00910381">
              <w:rPr>
                <w:rFonts w:asciiTheme="majorHAnsi" w:hAnsiTheme="majorHAnsi" w:cstheme="majorHAnsi"/>
                <w:b/>
                <w:sz w:val="22"/>
                <w:szCs w:val="22"/>
              </w:rPr>
              <w:t>Preposto</w:t>
            </w:r>
          </w:p>
        </w:tc>
      </w:tr>
      <w:tr w:rsidR="00886A59" w:rsidRPr="00910381" w:rsidTr="00C760C7">
        <w:trPr>
          <w:trHeight w:val="857"/>
        </w:trPr>
        <w:tc>
          <w:tcPr>
            <w:tcW w:w="4456" w:type="dxa"/>
            <w:tcBorders>
              <w:top w:val="single" w:sz="4" w:space="0" w:color="auto"/>
              <w:left w:val="single" w:sz="4" w:space="0" w:color="auto"/>
              <w:bottom w:val="single" w:sz="4" w:space="0" w:color="auto"/>
              <w:right w:val="single" w:sz="4" w:space="0" w:color="auto"/>
            </w:tcBorders>
            <w:hideMark/>
          </w:tcPr>
          <w:p w:rsidR="00886A59" w:rsidRPr="00910381" w:rsidRDefault="00886A59" w:rsidP="00C760C7">
            <w:pPr>
              <w:spacing w:line="360" w:lineRule="auto"/>
              <w:ind w:right="284"/>
              <w:contextualSpacing/>
              <w:jc w:val="both"/>
              <w:rPr>
                <w:rFonts w:asciiTheme="majorHAnsi" w:hAnsiTheme="majorHAnsi" w:cstheme="majorHAnsi"/>
                <w:sz w:val="22"/>
                <w:szCs w:val="22"/>
              </w:rPr>
            </w:pPr>
            <w:r w:rsidRPr="00910381">
              <w:rPr>
                <w:rFonts w:asciiTheme="majorHAnsi" w:hAnsiTheme="majorHAnsi" w:cstheme="majorHAnsi"/>
                <w:b/>
                <w:sz w:val="22"/>
                <w:szCs w:val="22"/>
              </w:rPr>
              <w:t>Nome:</w:t>
            </w:r>
            <w:r w:rsidRPr="00910381">
              <w:rPr>
                <w:rFonts w:asciiTheme="majorHAnsi" w:eastAsia="Calibri" w:hAnsiTheme="majorHAnsi" w:cstheme="majorHAnsi"/>
                <w:b/>
                <w:sz w:val="22"/>
                <w:szCs w:val="22"/>
              </w:rPr>
              <w:t xml:space="preserve"> </w:t>
            </w:r>
          </w:p>
          <w:p w:rsidR="00886A59" w:rsidRPr="00910381" w:rsidRDefault="00886A59" w:rsidP="00C760C7">
            <w:pPr>
              <w:spacing w:line="360" w:lineRule="auto"/>
              <w:ind w:right="284"/>
              <w:jc w:val="both"/>
              <w:rPr>
                <w:rFonts w:asciiTheme="majorHAnsi" w:hAnsiTheme="majorHAnsi" w:cstheme="majorHAnsi"/>
                <w:sz w:val="22"/>
                <w:szCs w:val="22"/>
              </w:rPr>
            </w:pPr>
            <w:r w:rsidRPr="00910381">
              <w:rPr>
                <w:rFonts w:asciiTheme="majorHAnsi" w:hAnsiTheme="majorHAnsi" w:cstheme="majorHAnsi"/>
                <w:b/>
                <w:sz w:val="22"/>
                <w:szCs w:val="22"/>
              </w:rPr>
              <w:t>Matrícula:</w:t>
            </w:r>
            <w:r w:rsidRPr="00910381">
              <w:rPr>
                <w:rFonts w:asciiTheme="majorHAnsi" w:hAnsiTheme="majorHAnsi" w:cstheme="majorHAnsi"/>
                <w:sz w:val="22"/>
                <w:szCs w:val="22"/>
              </w:rPr>
              <w:t xml:space="preserve"> </w:t>
            </w:r>
          </w:p>
        </w:tc>
        <w:tc>
          <w:tcPr>
            <w:tcW w:w="4961" w:type="dxa"/>
            <w:tcBorders>
              <w:top w:val="single" w:sz="4" w:space="0" w:color="auto"/>
              <w:left w:val="single" w:sz="4" w:space="0" w:color="auto"/>
              <w:bottom w:val="single" w:sz="4" w:space="0" w:color="auto"/>
              <w:right w:val="single" w:sz="4" w:space="0" w:color="auto"/>
            </w:tcBorders>
            <w:hideMark/>
          </w:tcPr>
          <w:p w:rsidR="00886A59" w:rsidRPr="00910381" w:rsidRDefault="00886A59" w:rsidP="00C760C7">
            <w:pPr>
              <w:spacing w:line="360" w:lineRule="auto"/>
              <w:ind w:right="284"/>
              <w:contextualSpacing/>
              <w:jc w:val="both"/>
              <w:rPr>
                <w:rFonts w:asciiTheme="majorHAnsi" w:eastAsia="Calibri" w:hAnsiTheme="majorHAnsi" w:cstheme="majorHAnsi"/>
                <w:b/>
                <w:sz w:val="22"/>
                <w:szCs w:val="22"/>
              </w:rPr>
            </w:pPr>
            <w:r w:rsidRPr="00910381">
              <w:rPr>
                <w:rFonts w:asciiTheme="majorHAnsi" w:hAnsiTheme="majorHAnsi" w:cstheme="majorHAnsi"/>
                <w:b/>
                <w:sz w:val="22"/>
                <w:szCs w:val="22"/>
              </w:rPr>
              <w:t>Nome:</w:t>
            </w:r>
            <w:r w:rsidRPr="00910381">
              <w:rPr>
                <w:rFonts w:asciiTheme="majorHAnsi" w:eastAsia="Calibri" w:hAnsiTheme="majorHAnsi" w:cstheme="majorHAnsi"/>
                <w:b/>
                <w:sz w:val="22"/>
                <w:szCs w:val="22"/>
              </w:rPr>
              <w:t xml:space="preserve"> </w:t>
            </w:r>
          </w:p>
          <w:p w:rsidR="00886A59" w:rsidRPr="00910381" w:rsidRDefault="00886A59" w:rsidP="00C760C7">
            <w:pPr>
              <w:spacing w:line="360" w:lineRule="auto"/>
              <w:ind w:right="284"/>
              <w:contextualSpacing/>
              <w:jc w:val="both"/>
              <w:rPr>
                <w:rFonts w:asciiTheme="majorHAnsi" w:eastAsia="Calibri" w:hAnsiTheme="majorHAnsi" w:cstheme="majorHAnsi"/>
                <w:b/>
                <w:sz w:val="22"/>
                <w:szCs w:val="22"/>
              </w:rPr>
            </w:pPr>
            <w:r w:rsidRPr="00910381">
              <w:rPr>
                <w:rFonts w:asciiTheme="majorHAnsi" w:hAnsiTheme="majorHAnsi" w:cstheme="majorHAnsi"/>
                <w:b/>
                <w:sz w:val="22"/>
                <w:szCs w:val="22"/>
              </w:rPr>
              <w:t xml:space="preserve">Qualificação: </w:t>
            </w:r>
          </w:p>
        </w:tc>
      </w:tr>
    </w:tbl>
    <w:p w:rsidR="00886A59" w:rsidRPr="00910381" w:rsidRDefault="00886A59" w:rsidP="00886A59">
      <w:pPr>
        <w:spacing w:line="360" w:lineRule="auto"/>
        <w:ind w:right="284"/>
        <w:jc w:val="both"/>
        <w:rPr>
          <w:rFonts w:asciiTheme="majorHAnsi" w:hAnsiTheme="majorHAnsi" w:cstheme="majorHAnsi"/>
          <w:sz w:val="22"/>
          <w:szCs w:val="22"/>
        </w:rPr>
      </w:pPr>
    </w:p>
    <w:p w:rsidR="00886A59" w:rsidRPr="00910381" w:rsidRDefault="00886A59" w:rsidP="00886A59">
      <w:pPr>
        <w:spacing w:line="360" w:lineRule="auto"/>
        <w:ind w:right="284"/>
        <w:jc w:val="both"/>
        <w:rPr>
          <w:rFonts w:asciiTheme="majorHAnsi" w:hAnsiTheme="majorHAnsi" w:cstheme="majorHAnsi"/>
          <w:b/>
          <w:sz w:val="22"/>
          <w:szCs w:val="22"/>
        </w:rPr>
      </w:pPr>
    </w:p>
    <w:p w:rsidR="00886A59" w:rsidRPr="00910381" w:rsidRDefault="00886A59" w:rsidP="00886A59">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Cuiabá-MT, ___ de _____________________de 2024.</w:t>
      </w:r>
    </w:p>
    <w:p w:rsidR="00886A59" w:rsidRPr="00910381" w:rsidRDefault="00886A59" w:rsidP="00886A59">
      <w:pPr>
        <w:shd w:val="clear" w:color="auto" w:fill="FFFFFF"/>
        <w:tabs>
          <w:tab w:val="left" w:pos="3400"/>
        </w:tabs>
        <w:spacing w:line="360" w:lineRule="auto"/>
        <w:ind w:right="284"/>
        <w:jc w:val="both"/>
        <w:rPr>
          <w:rFonts w:asciiTheme="majorHAnsi" w:hAnsiTheme="majorHAnsi" w:cstheme="majorHAnsi"/>
          <w:b/>
          <w:bCs/>
          <w:sz w:val="22"/>
          <w:szCs w:val="22"/>
        </w:rPr>
      </w:pPr>
    </w:p>
    <w:p w:rsidR="00886A59" w:rsidRPr="00910381" w:rsidRDefault="00886A59" w:rsidP="00886A59">
      <w:pPr>
        <w:shd w:val="clear" w:color="auto" w:fill="FFFFFF"/>
        <w:tabs>
          <w:tab w:val="left" w:pos="3400"/>
        </w:tabs>
        <w:spacing w:line="360" w:lineRule="auto"/>
        <w:ind w:right="284"/>
        <w:jc w:val="both"/>
        <w:rPr>
          <w:rFonts w:asciiTheme="majorHAnsi" w:hAnsiTheme="majorHAnsi" w:cstheme="majorHAnsi"/>
          <w:b/>
          <w:bCs/>
          <w:sz w:val="22"/>
          <w:szCs w:val="22"/>
        </w:rPr>
      </w:pPr>
    </w:p>
    <w:p w:rsidR="00886A59" w:rsidRPr="00910381" w:rsidRDefault="00886A59" w:rsidP="00886A59">
      <w:pPr>
        <w:shd w:val="clear" w:color="auto" w:fill="FFFFFF"/>
        <w:tabs>
          <w:tab w:val="left" w:pos="3400"/>
        </w:tabs>
        <w:spacing w:line="360" w:lineRule="auto"/>
        <w:ind w:right="284"/>
        <w:jc w:val="both"/>
        <w:rPr>
          <w:rFonts w:asciiTheme="majorHAnsi" w:hAnsiTheme="majorHAnsi" w:cstheme="majorHAnsi"/>
          <w:b/>
          <w:bCs/>
          <w:sz w:val="22"/>
          <w:szCs w:val="22"/>
        </w:rPr>
      </w:pPr>
    </w:p>
    <w:p w:rsidR="00886A59" w:rsidRPr="00910381" w:rsidRDefault="00886A59" w:rsidP="00886A59">
      <w:pPr>
        <w:tabs>
          <w:tab w:val="left" w:pos="0"/>
        </w:tabs>
        <w:spacing w:line="360" w:lineRule="auto"/>
        <w:jc w:val="both"/>
        <w:rPr>
          <w:rFonts w:asciiTheme="majorHAnsi" w:eastAsia="Nexa Light" w:hAnsiTheme="majorHAnsi" w:cstheme="majorHAnsi"/>
          <w:b/>
          <w:sz w:val="22"/>
          <w:szCs w:val="22"/>
        </w:rPr>
      </w:pPr>
    </w:p>
    <w:p w:rsidR="00886A59" w:rsidRPr="00910381" w:rsidRDefault="00886A59" w:rsidP="00886A59">
      <w:pPr>
        <w:tabs>
          <w:tab w:val="left" w:pos="0"/>
        </w:tabs>
        <w:spacing w:line="360" w:lineRule="auto"/>
        <w:jc w:val="both"/>
        <w:rPr>
          <w:rFonts w:asciiTheme="majorHAnsi" w:eastAsia="Nexa Light" w:hAnsiTheme="majorHAnsi" w:cstheme="majorHAnsi"/>
          <w:b/>
          <w:sz w:val="22"/>
          <w:szCs w:val="22"/>
        </w:rPr>
      </w:pPr>
    </w:p>
    <w:p w:rsidR="00886A59" w:rsidRPr="00910381" w:rsidRDefault="00886A59" w:rsidP="00886A59">
      <w:pPr>
        <w:tabs>
          <w:tab w:val="left" w:pos="0"/>
        </w:tabs>
        <w:spacing w:line="360" w:lineRule="auto"/>
        <w:jc w:val="both"/>
        <w:rPr>
          <w:rFonts w:asciiTheme="majorHAnsi" w:eastAsia="Nexa Light" w:hAnsiTheme="majorHAnsi" w:cstheme="majorHAnsi"/>
          <w:b/>
          <w:sz w:val="22"/>
          <w:szCs w:val="22"/>
        </w:rPr>
      </w:pPr>
    </w:p>
    <w:p w:rsidR="00886A59" w:rsidRPr="00910381" w:rsidRDefault="00886A59" w:rsidP="00886A59">
      <w:pPr>
        <w:tabs>
          <w:tab w:val="left" w:pos="0"/>
        </w:tabs>
        <w:spacing w:line="360" w:lineRule="auto"/>
        <w:jc w:val="both"/>
        <w:rPr>
          <w:rFonts w:asciiTheme="majorHAnsi" w:eastAsia="Nexa Light" w:hAnsiTheme="majorHAnsi" w:cstheme="majorHAnsi"/>
          <w:b/>
          <w:sz w:val="22"/>
          <w:szCs w:val="22"/>
        </w:rPr>
      </w:pPr>
    </w:p>
    <w:p w:rsidR="00886A59" w:rsidRDefault="00886A59" w:rsidP="00886A59">
      <w:pPr>
        <w:tabs>
          <w:tab w:val="left" w:pos="0"/>
        </w:tabs>
        <w:spacing w:line="360" w:lineRule="auto"/>
        <w:jc w:val="both"/>
        <w:rPr>
          <w:rFonts w:asciiTheme="majorHAnsi" w:eastAsia="Nexa Light" w:hAnsiTheme="majorHAnsi" w:cstheme="majorHAnsi"/>
          <w:b/>
          <w:sz w:val="22"/>
          <w:szCs w:val="22"/>
        </w:rPr>
      </w:pPr>
    </w:p>
    <w:p w:rsidR="00886A59" w:rsidRPr="00910381" w:rsidRDefault="00886A59" w:rsidP="00886A59">
      <w:pPr>
        <w:tabs>
          <w:tab w:val="left" w:pos="0"/>
        </w:tabs>
        <w:spacing w:line="360" w:lineRule="auto"/>
        <w:jc w:val="both"/>
        <w:rPr>
          <w:rFonts w:asciiTheme="majorHAnsi" w:eastAsia="Nexa Light" w:hAnsiTheme="majorHAnsi" w:cstheme="majorHAnsi"/>
          <w:b/>
          <w:sz w:val="22"/>
          <w:szCs w:val="22"/>
        </w:rPr>
      </w:pPr>
    </w:p>
    <w:p w:rsidR="00886A59" w:rsidRPr="00910381" w:rsidRDefault="003262CF" w:rsidP="00886A59">
      <w:pPr>
        <w:shd w:val="clear" w:color="auto" w:fill="FFFFFF"/>
        <w:tabs>
          <w:tab w:val="left" w:pos="3400"/>
        </w:tabs>
        <w:spacing w:line="360" w:lineRule="auto"/>
        <w:ind w:right="284"/>
        <w:jc w:val="center"/>
        <w:rPr>
          <w:rFonts w:asciiTheme="majorHAnsi" w:hAnsiTheme="majorHAnsi" w:cstheme="majorHAnsi"/>
          <w:b/>
          <w:bCs/>
          <w:sz w:val="22"/>
          <w:szCs w:val="22"/>
        </w:rPr>
      </w:pPr>
      <w:r>
        <w:rPr>
          <w:rFonts w:asciiTheme="majorHAnsi" w:hAnsiTheme="majorHAnsi" w:cstheme="majorHAnsi"/>
          <w:b/>
          <w:bCs/>
          <w:sz w:val="22"/>
          <w:szCs w:val="22"/>
        </w:rPr>
        <w:t>ANEXO III</w:t>
      </w:r>
    </w:p>
    <w:p w:rsidR="00886A59" w:rsidRPr="00910381" w:rsidRDefault="00886A59" w:rsidP="00886A59">
      <w:pPr>
        <w:spacing w:line="360" w:lineRule="auto"/>
        <w:ind w:right="284"/>
        <w:jc w:val="center"/>
        <w:rPr>
          <w:rFonts w:asciiTheme="majorHAnsi" w:hAnsiTheme="majorHAnsi" w:cstheme="majorHAnsi"/>
          <w:b/>
          <w:sz w:val="22"/>
          <w:szCs w:val="22"/>
        </w:rPr>
      </w:pPr>
      <w:r w:rsidRPr="00910381">
        <w:rPr>
          <w:rFonts w:asciiTheme="majorHAnsi" w:hAnsiTheme="majorHAnsi" w:cstheme="majorHAnsi"/>
          <w:b/>
          <w:sz w:val="22"/>
          <w:szCs w:val="22"/>
        </w:rPr>
        <w:t>MODELO DE TERMO DE RECEBIMENTO DEFINITIVO</w:t>
      </w:r>
    </w:p>
    <w:p w:rsidR="00886A59" w:rsidRPr="00910381" w:rsidRDefault="00886A59" w:rsidP="00886A59">
      <w:pPr>
        <w:spacing w:line="360" w:lineRule="auto"/>
        <w:ind w:right="284"/>
        <w:jc w:val="center"/>
        <w:rPr>
          <w:rFonts w:asciiTheme="majorHAnsi" w:hAnsiTheme="majorHAnsi" w:cstheme="majorHAnsi"/>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5"/>
        <w:gridCol w:w="4879"/>
      </w:tblGrid>
      <w:tr w:rsidR="00886A59" w:rsidRPr="00910381" w:rsidTr="00C760C7">
        <w:trPr>
          <w:trHeight w:val="320"/>
        </w:trPr>
        <w:tc>
          <w:tcPr>
            <w:tcW w:w="9454" w:type="dxa"/>
            <w:gridSpan w:val="2"/>
          </w:tcPr>
          <w:p w:rsidR="00886A59" w:rsidRPr="00910381" w:rsidRDefault="00886A59" w:rsidP="00C760C7">
            <w:pPr>
              <w:suppressAutoHyphens/>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IDENTIFICAÇÃO</w:t>
            </w:r>
          </w:p>
        </w:tc>
      </w:tr>
      <w:tr w:rsidR="00886A59" w:rsidRPr="00910381" w:rsidTr="00C760C7">
        <w:trPr>
          <w:trHeight w:val="279"/>
        </w:trPr>
        <w:tc>
          <w:tcPr>
            <w:tcW w:w="4575" w:type="dxa"/>
          </w:tcPr>
          <w:p w:rsidR="00886A59" w:rsidRPr="00910381" w:rsidRDefault="00886A59" w:rsidP="00C760C7">
            <w:pPr>
              <w:suppressAutoHyphens/>
              <w:spacing w:line="360" w:lineRule="auto"/>
              <w:ind w:right="284"/>
              <w:jc w:val="both"/>
              <w:rPr>
                <w:rFonts w:asciiTheme="majorHAnsi" w:hAnsiTheme="majorHAnsi" w:cstheme="majorHAnsi"/>
                <w:sz w:val="22"/>
                <w:szCs w:val="22"/>
              </w:rPr>
            </w:pPr>
            <w:r w:rsidRPr="00910381">
              <w:rPr>
                <w:rFonts w:asciiTheme="majorHAnsi" w:hAnsiTheme="majorHAnsi" w:cstheme="majorHAnsi"/>
                <w:b/>
                <w:sz w:val="22"/>
                <w:szCs w:val="22"/>
              </w:rPr>
              <w:t>Contrato</w:t>
            </w:r>
            <w:r w:rsidRPr="00910381">
              <w:rPr>
                <w:rFonts w:asciiTheme="majorHAnsi" w:hAnsiTheme="majorHAnsi" w:cstheme="majorHAnsi"/>
                <w:sz w:val="22"/>
                <w:szCs w:val="22"/>
              </w:rPr>
              <w:t>: _____/2024</w:t>
            </w:r>
          </w:p>
        </w:tc>
        <w:tc>
          <w:tcPr>
            <w:tcW w:w="4878" w:type="dxa"/>
          </w:tcPr>
          <w:p w:rsidR="00886A59" w:rsidRPr="00910381" w:rsidRDefault="00886A59" w:rsidP="00C760C7">
            <w:pPr>
              <w:suppressAutoHyphens/>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N° da OF/O.S</w:t>
            </w:r>
          </w:p>
        </w:tc>
      </w:tr>
      <w:tr w:rsidR="00886A59" w:rsidRPr="00910381" w:rsidTr="00C760C7">
        <w:trPr>
          <w:trHeight w:val="346"/>
        </w:trPr>
        <w:tc>
          <w:tcPr>
            <w:tcW w:w="9454" w:type="dxa"/>
            <w:gridSpan w:val="2"/>
          </w:tcPr>
          <w:p w:rsidR="00886A59" w:rsidRPr="00910381" w:rsidRDefault="00886A59" w:rsidP="00C760C7">
            <w:pPr>
              <w:suppressAutoHyphens/>
              <w:spacing w:line="360" w:lineRule="auto"/>
              <w:ind w:right="284"/>
              <w:jc w:val="both"/>
              <w:rPr>
                <w:rFonts w:asciiTheme="majorHAnsi" w:hAnsiTheme="majorHAnsi" w:cstheme="majorHAnsi"/>
                <w:sz w:val="22"/>
                <w:szCs w:val="22"/>
              </w:rPr>
            </w:pPr>
            <w:r w:rsidRPr="00910381">
              <w:rPr>
                <w:rFonts w:asciiTheme="majorHAnsi" w:hAnsiTheme="majorHAnsi" w:cstheme="majorHAnsi"/>
                <w:b/>
                <w:sz w:val="22"/>
                <w:szCs w:val="22"/>
              </w:rPr>
              <w:t>Objeto</w:t>
            </w:r>
            <w:r w:rsidRPr="00910381">
              <w:rPr>
                <w:rFonts w:asciiTheme="majorHAnsi" w:hAnsiTheme="majorHAnsi" w:cstheme="majorHAnsi"/>
                <w:sz w:val="22"/>
                <w:szCs w:val="22"/>
              </w:rPr>
              <w:t xml:space="preserve">: </w:t>
            </w:r>
          </w:p>
        </w:tc>
      </w:tr>
      <w:tr w:rsidR="00886A59" w:rsidRPr="00910381" w:rsidTr="00C760C7">
        <w:trPr>
          <w:trHeight w:val="387"/>
        </w:trPr>
        <w:tc>
          <w:tcPr>
            <w:tcW w:w="9454" w:type="dxa"/>
            <w:gridSpan w:val="2"/>
          </w:tcPr>
          <w:p w:rsidR="00886A59" w:rsidRPr="00910381" w:rsidRDefault="00886A59" w:rsidP="00C760C7">
            <w:pPr>
              <w:suppressAutoHyphens/>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 xml:space="preserve">Contratante: </w:t>
            </w:r>
            <w:r w:rsidRPr="00910381">
              <w:rPr>
                <w:rFonts w:asciiTheme="majorHAnsi" w:hAnsiTheme="majorHAnsi" w:cstheme="majorHAnsi"/>
                <w:sz w:val="22"/>
                <w:szCs w:val="22"/>
              </w:rPr>
              <w:t>SEMA-MT</w:t>
            </w:r>
          </w:p>
        </w:tc>
      </w:tr>
      <w:tr w:rsidR="00886A59" w:rsidRPr="00910381" w:rsidTr="00C760C7">
        <w:trPr>
          <w:trHeight w:val="280"/>
        </w:trPr>
        <w:tc>
          <w:tcPr>
            <w:tcW w:w="9454" w:type="dxa"/>
            <w:gridSpan w:val="2"/>
          </w:tcPr>
          <w:p w:rsidR="00886A59" w:rsidRPr="00910381" w:rsidRDefault="00886A59" w:rsidP="00C760C7">
            <w:pPr>
              <w:suppressAutoHyphens/>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 xml:space="preserve">Contratada: </w:t>
            </w:r>
          </w:p>
        </w:tc>
      </w:tr>
    </w:tbl>
    <w:p w:rsidR="00886A59" w:rsidRPr="00910381" w:rsidRDefault="00886A59" w:rsidP="00886A59">
      <w:pPr>
        <w:spacing w:line="360" w:lineRule="auto"/>
        <w:ind w:right="284"/>
        <w:jc w:val="both"/>
        <w:rPr>
          <w:rFonts w:asciiTheme="majorHAnsi" w:hAnsiTheme="majorHAnsi" w:cstheme="majorHAnsi"/>
          <w:sz w:val="22"/>
          <w:szCs w:val="22"/>
        </w:rPr>
      </w:pPr>
    </w:p>
    <w:p w:rsidR="00886A59" w:rsidRPr="00910381" w:rsidRDefault="00886A59" w:rsidP="00886A59">
      <w:pPr>
        <w:spacing w:line="360" w:lineRule="auto"/>
        <w:ind w:right="284"/>
        <w:jc w:val="both"/>
        <w:rPr>
          <w:rFonts w:asciiTheme="majorHAnsi" w:hAnsiTheme="majorHAnsi" w:cstheme="majorHAnsi"/>
          <w:sz w:val="22"/>
          <w:szCs w:val="22"/>
        </w:rPr>
      </w:pPr>
    </w:p>
    <w:p w:rsidR="00886A59" w:rsidRPr="00910381" w:rsidRDefault="00886A59" w:rsidP="00886A59">
      <w:pPr>
        <w:spacing w:line="360" w:lineRule="auto"/>
        <w:ind w:right="284"/>
        <w:jc w:val="both"/>
        <w:rPr>
          <w:rFonts w:asciiTheme="majorHAnsi" w:hAnsiTheme="majorHAnsi" w:cstheme="majorHAnsi"/>
          <w:sz w:val="22"/>
          <w:szCs w:val="22"/>
        </w:rPr>
      </w:pPr>
      <w:r w:rsidRPr="00910381">
        <w:rPr>
          <w:rFonts w:asciiTheme="majorHAnsi" w:hAnsiTheme="majorHAnsi" w:cstheme="majorHAnsi"/>
          <w:sz w:val="22"/>
          <w:szCs w:val="22"/>
        </w:rPr>
        <w:t xml:space="preserve">Por este instrumento, os servidores abaixo identificados, para fins de cumprimento do disposto no artigo 140 da Lei </w:t>
      </w:r>
      <w:proofErr w:type="gramStart"/>
      <w:r w:rsidRPr="00910381">
        <w:rPr>
          <w:rFonts w:asciiTheme="majorHAnsi" w:hAnsiTheme="majorHAnsi" w:cstheme="majorHAnsi"/>
          <w:bCs/>
          <w:sz w:val="22"/>
          <w:szCs w:val="22"/>
        </w:rPr>
        <w:t>n.º</w:t>
      </w:r>
      <w:proofErr w:type="gramEnd"/>
      <w:r w:rsidRPr="00910381">
        <w:rPr>
          <w:rFonts w:asciiTheme="majorHAnsi" w:hAnsiTheme="majorHAnsi" w:cstheme="majorHAnsi"/>
          <w:bCs/>
          <w:sz w:val="22"/>
          <w:szCs w:val="22"/>
        </w:rPr>
        <w:t xml:space="preserve"> 14.133/2021</w:t>
      </w:r>
      <w:r w:rsidRPr="00910381">
        <w:rPr>
          <w:rFonts w:asciiTheme="majorHAnsi" w:hAnsiTheme="majorHAnsi" w:cstheme="majorHAnsi"/>
          <w:sz w:val="22"/>
          <w:szCs w:val="22"/>
        </w:rPr>
        <w:t>, atestam que o(s) serviço(s) ou bem(</w:t>
      </w:r>
      <w:proofErr w:type="spellStart"/>
      <w:r w:rsidRPr="00910381">
        <w:rPr>
          <w:rFonts w:asciiTheme="majorHAnsi" w:hAnsiTheme="majorHAnsi" w:cstheme="majorHAnsi"/>
          <w:sz w:val="22"/>
          <w:szCs w:val="22"/>
        </w:rPr>
        <w:t>ns</w:t>
      </w:r>
      <w:proofErr w:type="spellEnd"/>
      <w:r w:rsidRPr="00910381">
        <w:rPr>
          <w:rFonts w:asciiTheme="majorHAnsi" w:hAnsiTheme="majorHAnsi" w:cstheme="majorHAnsi"/>
          <w:sz w:val="22"/>
          <w:szCs w:val="22"/>
        </w:rPr>
        <w:t>) integrantes da Ordem de Fornecimento/Serviço acima identificada possui(em) qualidade compatível com a especificada no Termo de Referência do contrato supracitado.</w:t>
      </w:r>
    </w:p>
    <w:p w:rsidR="00886A59" w:rsidRPr="00910381" w:rsidRDefault="00886A59" w:rsidP="00886A59">
      <w:pPr>
        <w:spacing w:line="360" w:lineRule="auto"/>
        <w:ind w:right="284"/>
        <w:jc w:val="both"/>
        <w:rPr>
          <w:rFonts w:asciiTheme="majorHAnsi" w:hAnsiTheme="majorHAnsi" w:cstheme="majorHAnsi"/>
          <w:sz w:val="22"/>
          <w:szCs w:val="22"/>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39"/>
        <w:gridCol w:w="4677"/>
      </w:tblGrid>
      <w:tr w:rsidR="00886A59" w:rsidRPr="00910381" w:rsidTr="00C760C7">
        <w:trPr>
          <w:trHeight w:val="402"/>
        </w:trPr>
        <w:tc>
          <w:tcPr>
            <w:tcW w:w="4739" w:type="dxa"/>
          </w:tcPr>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FISCAL DO CONTRATO</w:t>
            </w:r>
          </w:p>
        </w:tc>
        <w:tc>
          <w:tcPr>
            <w:tcW w:w="4677" w:type="dxa"/>
          </w:tcPr>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SETOR DEMANDANTE</w:t>
            </w:r>
          </w:p>
        </w:tc>
      </w:tr>
      <w:tr w:rsidR="00886A59" w:rsidRPr="00910381" w:rsidTr="00C760C7">
        <w:trPr>
          <w:trHeight w:val="1273"/>
        </w:trPr>
        <w:tc>
          <w:tcPr>
            <w:tcW w:w="4739" w:type="dxa"/>
          </w:tcPr>
          <w:p w:rsidR="00886A59" w:rsidRPr="00910381" w:rsidRDefault="00886A59" w:rsidP="00C760C7">
            <w:pPr>
              <w:spacing w:line="360" w:lineRule="auto"/>
              <w:ind w:right="284"/>
              <w:jc w:val="both"/>
              <w:rPr>
                <w:rFonts w:asciiTheme="majorHAnsi" w:hAnsiTheme="majorHAnsi" w:cstheme="majorHAnsi"/>
                <w:b/>
                <w:sz w:val="22"/>
                <w:szCs w:val="22"/>
              </w:rPr>
            </w:pP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________________________</w:t>
            </w: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 xml:space="preserve">Nome: </w:t>
            </w:r>
          </w:p>
          <w:p w:rsidR="00886A59" w:rsidRPr="00910381" w:rsidRDefault="00886A59" w:rsidP="00C760C7">
            <w:pPr>
              <w:spacing w:line="360" w:lineRule="auto"/>
              <w:ind w:right="284"/>
              <w:jc w:val="both"/>
              <w:rPr>
                <w:rFonts w:asciiTheme="majorHAnsi" w:hAnsiTheme="majorHAnsi" w:cstheme="majorHAnsi"/>
                <w:b/>
                <w:sz w:val="22"/>
                <w:szCs w:val="22"/>
              </w:rPr>
            </w:pP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Matrícula:</w:t>
            </w:r>
          </w:p>
        </w:tc>
        <w:tc>
          <w:tcPr>
            <w:tcW w:w="4677" w:type="dxa"/>
          </w:tcPr>
          <w:p w:rsidR="00886A59" w:rsidRPr="00910381" w:rsidRDefault="00886A59" w:rsidP="00C760C7">
            <w:pPr>
              <w:spacing w:line="360" w:lineRule="auto"/>
              <w:ind w:right="284"/>
              <w:jc w:val="both"/>
              <w:rPr>
                <w:rFonts w:asciiTheme="majorHAnsi" w:hAnsiTheme="majorHAnsi" w:cstheme="majorHAnsi"/>
                <w:b/>
                <w:sz w:val="22"/>
                <w:szCs w:val="22"/>
              </w:rPr>
            </w:pP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______________________</w:t>
            </w: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 xml:space="preserve">Nome: </w:t>
            </w:r>
          </w:p>
          <w:p w:rsidR="00886A59" w:rsidRPr="00910381" w:rsidRDefault="00886A59" w:rsidP="00C760C7">
            <w:pPr>
              <w:spacing w:line="360" w:lineRule="auto"/>
              <w:ind w:right="284"/>
              <w:jc w:val="both"/>
              <w:rPr>
                <w:rFonts w:asciiTheme="majorHAnsi" w:hAnsiTheme="majorHAnsi" w:cstheme="majorHAnsi"/>
                <w:b/>
                <w:sz w:val="22"/>
                <w:szCs w:val="22"/>
              </w:rPr>
            </w:pPr>
          </w:p>
          <w:p w:rsidR="00886A59" w:rsidRPr="00910381" w:rsidRDefault="00886A59" w:rsidP="00C760C7">
            <w:pPr>
              <w:spacing w:line="360" w:lineRule="auto"/>
              <w:ind w:right="284"/>
              <w:jc w:val="both"/>
              <w:rPr>
                <w:rFonts w:asciiTheme="majorHAnsi" w:hAnsiTheme="majorHAnsi" w:cstheme="majorHAnsi"/>
                <w:b/>
                <w:sz w:val="22"/>
                <w:szCs w:val="22"/>
              </w:rPr>
            </w:pPr>
          </w:p>
          <w:p w:rsidR="00886A59" w:rsidRPr="00910381" w:rsidRDefault="00886A59" w:rsidP="00C760C7">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Matrícula:</w:t>
            </w:r>
          </w:p>
        </w:tc>
      </w:tr>
    </w:tbl>
    <w:p w:rsidR="00886A59" w:rsidRPr="00910381" w:rsidRDefault="00886A59" w:rsidP="00886A59">
      <w:pPr>
        <w:spacing w:line="360" w:lineRule="auto"/>
        <w:ind w:right="284"/>
        <w:jc w:val="both"/>
        <w:rPr>
          <w:rFonts w:asciiTheme="majorHAnsi" w:hAnsiTheme="majorHAnsi" w:cstheme="majorHAnsi"/>
          <w:sz w:val="22"/>
          <w:szCs w:val="22"/>
        </w:rPr>
      </w:pPr>
    </w:p>
    <w:p w:rsidR="00886A59" w:rsidRPr="00910381" w:rsidRDefault="00886A59" w:rsidP="00886A59">
      <w:pPr>
        <w:spacing w:line="360" w:lineRule="auto"/>
        <w:ind w:right="284"/>
        <w:jc w:val="both"/>
        <w:rPr>
          <w:rFonts w:asciiTheme="majorHAnsi" w:hAnsiTheme="majorHAnsi" w:cstheme="majorHAnsi"/>
          <w:b/>
          <w:sz w:val="22"/>
          <w:szCs w:val="22"/>
        </w:rPr>
      </w:pPr>
    </w:p>
    <w:p w:rsidR="00886A59" w:rsidRPr="00910381" w:rsidRDefault="00886A59" w:rsidP="00886A59">
      <w:pPr>
        <w:spacing w:line="360" w:lineRule="auto"/>
        <w:ind w:right="284"/>
        <w:jc w:val="both"/>
        <w:rPr>
          <w:rFonts w:asciiTheme="majorHAnsi" w:hAnsiTheme="majorHAnsi" w:cstheme="majorHAnsi"/>
          <w:b/>
          <w:sz w:val="22"/>
          <w:szCs w:val="22"/>
        </w:rPr>
      </w:pPr>
      <w:r w:rsidRPr="00910381">
        <w:rPr>
          <w:rFonts w:asciiTheme="majorHAnsi" w:hAnsiTheme="majorHAnsi" w:cstheme="majorHAnsi"/>
          <w:b/>
          <w:sz w:val="22"/>
          <w:szCs w:val="22"/>
        </w:rPr>
        <w:t>Cuiabá-MT, ________ de _____________________de 2024.</w:t>
      </w:r>
    </w:p>
    <w:p w:rsidR="00886A59" w:rsidRPr="00910381" w:rsidRDefault="00886A59" w:rsidP="00886A59">
      <w:pPr>
        <w:tabs>
          <w:tab w:val="left" w:pos="0"/>
        </w:tabs>
        <w:spacing w:line="360" w:lineRule="auto"/>
        <w:jc w:val="both"/>
        <w:rPr>
          <w:rFonts w:asciiTheme="majorHAnsi" w:eastAsia="Nexa Light" w:hAnsiTheme="majorHAnsi" w:cstheme="majorHAnsi"/>
          <w:b/>
          <w:sz w:val="22"/>
          <w:szCs w:val="22"/>
        </w:rPr>
      </w:pPr>
    </w:p>
    <w:p w:rsidR="00F4148E" w:rsidRPr="00EC63AA" w:rsidRDefault="00F4148E" w:rsidP="00910381">
      <w:pPr>
        <w:tabs>
          <w:tab w:val="left" w:pos="0"/>
        </w:tabs>
        <w:spacing w:line="360" w:lineRule="auto"/>
        <w:jc w:val="both"/>
        <w:rPr>
          <w:rFonts w:asciiTheme="majorHAnsi" w:eastAsia="Nexa Light" w:hAnsiTheme="majorHAnsi" w:cstheme="majorHAnsi"/>
          <w:b/>
          <w:sz w:val="22"/>
          <w:szCs w:val="22"/>
        </w:rPr>
      </w:pPr>
    </w:p>
    <w:sectPr w:rsidR="00F4148E" w:rsidRPr="00EC63AA" w:rsidSect="00F966CA">
      <w:headerReference w:type="default" r:id="rId32"/>
      <w:footerReference w:type="default" r:id="rId33"/>
      <w:pgSz w:w="11900" w:h="16840"/>
      <w:pgMar w:top="1276" w:right="985" w:bottom="851" w:left="1276" w:header="284" w:footer="23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10C" w:rsidRDefault="00E6710C">
      <w:r>
        <w:separator/>
      </w:r>
    </w:p>
  </w:endnote>
  <w:endnote w:type="continuationSeparator" w:id="0">
    <w:p w:rsidR="00E6710C" w:rsidRDefault="00E6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ttawa">
    <w:altName w:val="Times New Roman"/>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Ecofont_Spranq_eco_Sans">
    <w:altName w:val="Times New Roman"/>
    <w:charset w:val="00"/>
    <w:family w:val="swiss"/>
    <w:pitch w:val="variable"/>
    <w:sig w:usb0="00000003" w:usb1="1000204A"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StarSymbol">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Nexa Light">
    <w:panose1 w:val="00000000000000000000"/>
    <w:charset w:val="00"/>
    <w:family w:val="modern"/>
    <w:notTrueType/>
    <w:pitch w:val="variable"/>
    <w:sig w:usb0="800000AF" w:usb1="4000004A" w:usb2="00000000" w:usb3="00000000" w:csb0="00000001" w:csb1="00000000"/>
  </w:font>
  <w:font w:name="Uni Neue Boo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10C" w:rsidRDefault="00E6710C">
    <w:pPr>
      <w:pBdr>
        <w:top w:val="nil"/>
        <w:left w:val="nil"/>
        <w:bottom w:val="nil"/>
        <w:right w:val="nil"/>
        <w:between w:val="nil"/>
      </w:pBdr>
      <w:jc w:val="right"/>
      <w:rPr>
        <w:color w:val="000000"/>
        <w:sz w:val="18"/>
        <w:szCs w:val="18"/>
      </w:rPr>
    </w:pPr>
    <w:r>
      <w:rPr>
        <w:rFonts w:ascii="Arial" w:eastAsia="Arial" w:hAnsi="Arial" w:cs="Arial"/>
        <w:color w:val="000000"/>
        <w:sz w:val="16"/>
        <w:szCs w:val="16"/>
      </w:rPr>
      <w:t>P</w:t>
    </w:r>
    <w:r>
      <w:rPr>
        <w:color w:val="000000"/>
        <w:sz w:val="16"/>
        <w:szCs w:val="16"/>
      </w:rPr>
      <w:t xml:space="preserve">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8B457E">
      <w:rPr>
        <w:noProof/>
        <w:color w:val="000000"/>
        <w:sz w:val="16"/>
        <w:szCs w:val="16"/>
      </w:rPr>
      <w:t>44</w:t>
    </w:r>
    <w:r>
      <w:rPr>
        <w:color w:val="000000"/>
        <w:sz w:val="16"/>
        <w:szCs w:val="16"/>
      </w:rPr>
      <w:fldChar w:fldCharType="end"/>
    </w:r>
    <w:r>
      <w:rPr>
        <w:color w:val="000000"/>
        <w:sz w:val="16"/>
        <w:szCs w:val="16"/>
      </w:rPr>
      <w:t xml:space="preserve"> de </w:t>
    </w:r>
    <w:r>
      <w:rPr>
        <w:color w:val="000000"/>
        <w:sz w:val="16"/>
        <w:szCs w:val="16"/>
      </w:rPr>
      <w:fldChar w:fldCharType="begin"/>
    </w:r>
    <w:r>
      <w:rPr>
        <w:color w:val="000000"/>
        <w:sz w:val="16"/>
        <w:szCs w:val="16"/>
      </w:rPr>
      <w:instrText>NUMPAGES</w:instrText>
    </w:r>
    <w:r>
      <w:rPr>
        <w:color w:val="000000"/>
        <w:sz w:val="16"/>
        <w:szCs w:val="16"/>
      </w:rPr>
      <w:fldChar w:fldCharType="separate"/>
    </w:r>
    <w:r w:rsidR="008B457E">
      <w:rPr>
        <w:noProof/>
        <w:color w:val="000000"/>
        <w:sz w:val="16"/>
        <w:szCs w:val="16"/>
      </w:rPr>
      <w:t>53</w:t>
    </w:r>
    <w:r>
      <w:rPr>
        <w:color w:val="000000"/>
        <w:sz w:val="16"/>
        <w:szCs w:val="16"/>
      </w:rPr>
      <w:fldChar w:fldCharType="end"/>
    </w:r>
  </w:p>
  <w:p w:rsidR="00E6710C" w:rsidRPr="00F966CA" w:rsidRDefault="00E6710C">
    <w:pPr>
      <w:pBdr>
        <w:top w:val="nil"/>
        <w:left w:val="nil"/>
        <w:bottom w:val="nil"/>
        <w:right w:val="nil"/>
        <w:between w:val="nil"/>
      </w:pBdr>
      <w:rPr>
        <w:color w:val="000000"/>
        <w:sz w:val="19"/>
        <w:szCs w:val="19"/>
      </w:rPr>
    </w:pPr>
    <w:r w:rsidRPr="00F966CA">
      <w:rPr>
        <w:color w:val="000000"/>
        <w:sz w:val="19"/>
        <w:szCs w:val="19"/>
      </w:rPr>
      <w:t xml:space="preserve">Rua C esquina com rua F, Centro Político Administrativo • CEP: 78.049-913 • Cuiabá • Mato Grosso • sema.mt.gov.br     </w:t>
    </w:r>
    <w:proofErr w:type="gramStart"/>
    <w:r w:rsidRPr="00F966CA">
      <w:rPr>
        <w:color w:val="000000"/>
        <w:sz w:val="19"/>
        <w:szCs w:val="19"/>
      </w:rPr>
      <w:t xml:space="preserve">   (</w:t>
    </w:r>
    <w:proofErr w:type="gramEnd"/>
    <w:r w:rsidRPr="00F966CA">
      <w:rPr>
        <w:color w:val="000000"/>
        <w:sz w:val="19"/>
        <w:szCs w:val="19"/>
      </w:rPr>
      <w:t>65) 3613-7313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10C" w:rsidRDefault="00E6710C">
      <w:r>
        <w:separator/>
      </w:r>
    </w:p>
  </w:footnote>
  <w:footnote w:type="continuationSeparator" w:id="0">
    <w:p w:rsidR="00E6710C" w:rsidRDefault="00E67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10C" w:rsidRDefault="00E6710C">
    <w:pPr>
      <w:pBdr>
        <w:top w:val="nil"/>
        <w:left w:val="nil"/>
        <w:bottom w:val="nil"/>
        <w:right w:val="nil"/>
        <w:between w:val="nil"/>
      </w:pBdr>
      <w:jc w:val="center"/>
      <w:rPr>
        <w:color w:val="000000"/>
      </w:rPr>
    </w:pPr>
  </w:p>
  <w:p w:rsidR="00E6710C" w:rsidRDefault="00E6710C">
    <w:pPr>
      <w:pBdr>
        <w:top w:val="nil"/>
        <w:left w:val="nil"/>
        <w:bottom w:val="nil"/>
        <w:right w:val="nil"/>
        <w:between w:val="nil"/>
      </w:pBdr>
      <w:jc w:val="center"/>
      <w:rPr>
        <w:rFonts w:ascii="Uni Neue Book" w:eastAsia="Uni Neue Book" w:hAnsi="Uni Neue Book" w:cs="Uni Neue Book"/>
        <w:color w:val="000000"/>
        <w:sz w:val="20"/>
        <w:szCs w:val="20"/>
      </w:rPr>
    </w:pPr>
    <w:r>
      <w:rPr>
        <w:rFonts w:ascii="Uni Neue Book" w:eastAsia="Uni Neue Book" w:hAnsi="Uni Neue Book" w:cs="Uni Neue Book"/>
        <w:color w:val="000000"/>
        <w:sz w:val="20"/>
        <w:szCs w:val="20"/>
      </w:rPr>
      <w:t>Secretaria Adjunta de Administração Sistêmica</w:t>
    </w:r>
  </w:p>
  <w:p w:rsidR="00E6710C" w:rsidRDefault="00E6710C" w:rsidP="00714781">
    <w:pPr>
      <w:pBdr>
        <w:top w:val="nil"/>
        <w:left w:val="nil"/>
        <w:bottom w:val="nil"/>
        <w:right w:val="nil"/>
        <w:between w:val="nil"/>
      </w:pBdr>
      <w:jc w:val="center"/>
      <w:rPr>
        <w:color w:val="000000"/>
      </w:rPr>
    </w:pPr>
    <w:r>
      <w:rPr>
        <w:rFonts w:ascii="Uni Neue Book" w:eastAsia="Uni Neue Book" w:hAnsi="Uni Neue Book" w:cs="Uni Neue Book"/>
        <w:color w:val="000000"/>
        <w:sz w:val="20"/>
        <w:szCs w:val="20"/>
      </w:rPr>
      <w:t>Gerência de Gestão de Contratos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EB4"/>
    <w:multiLevelType w:val="multilevel"/>
    <w:tmpl w:val="204C57F0"/>
    <w:lvl w:ilvl="0">
      <w:start w:val="1"/>
      <w:numFmt w:val="decimal"/>
      <w:lvlText w:val="14.%1."/>
      <w:lvlJc w:val="left"/>
      <w:pPr>
        <w:ind w:left="566" w:hanging="566"/>
      </w:pPr>
      <w:rPr>
        <w:rFonts w:asciiTheme="majorHAnsi" w:eastAsia="Arial" w:hAnsiTheme="majorHAnsi" w:cstheme="majorHAnsi"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7D7CB2"/>
    <w:multiLevelType w:val="multilevel"/>
    <w:tmpl w:val="2F6453A2"/>
    <w:lvl w:ilvl="0">
      <w:start w:val="1"/>
      <w:numFmt w:val="decimal"/>
      <w:pStyle w:val="Ttulo9"/>
      <w:lvlText w:val="4.%1."/>
      <w:lvlJc w:val="left"/>
      <w:pPr>
        <w:ind w:left="360" w:hanging="360"/>
      </w:pPr>
    </w:lvl>
    <w:lvl w:ilvl="1">
      <w:start w:val="1"/>
      <w:numFmt w:val="decimal"/>
      <w:lvlText w:val="%1.%2."/>
      <w:lvlJc w:val="left"/>
      <w:pPr>
        <w:ind w:left="792" w:hanging="432"/>
      </w:pPr>
      <w:rPr>
        <w:b/>
        <w:color w:val="000000"/>
        <w:sz w:val="18"/>
        <w:szCs w:val="18"/>
      </w:rPr>
    </w:lvl>
    <w:lvl w:ilvl="2">
      <w:start w:val="1"/>
      <w:numFmt w:val="decimal"/>
      <w:lvlText w:val="%1.%2.%3."/>
      <w:lvlJc w:val="left"/>
      <w:pPr>
        <w:ind w:left="1355" w:hanging="504"/>
      </w:pPr>
      <w:rPr>
        <w:b/>
        <w:color w:val="000000"/>
        <w:sz w:val="18"/>
        <w:szCs w:val="18"/>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7B5558"/>
    <w:multiLevelType w:val="multilevel"/>
    <w:tmpl w:val="C122AC06"/>
    <w:lvl w:ilvl="0">
      <w:start w:val="1"/>
      <w:numFmt w:val="decimal"/>
      <w:lvlText w:val="7.23.%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F106B7"/>
    <w:multiLevelType w:val="multilevel"/>
    <w:tmpl w:val="FA82027A"/>
    <w:lvl w:ilvl="0">
      <w:start w:val="12"/>
      <w:numFmt w:val="decimal"/>
      <w:lvlText w:val="%1."/>
      <w:lvlJc w:val="left"/>
      <w:pPr>
        <w:ind w:left="600" w:hanging="600"/>
      </w:pPr>
      <w:rPr>
        <w:rFonts w:eastAsia="Arial" w:hint="default"/>
      </w:rPr>
    </w:lvl>
    <w:lvl w:ilvl="1">
      <w:start w:val="1"/>
      <w:numFmt w:val="decimal"/>
      <w:lvlText w:val="%1.%2."/>
      <w:lvlJc w:val="left"/>
      <w:pPr>
        <w:ind w:left="600" w:hanging="600"/>
      </w:pPr>
      <w:rPr>
        <w:rFonts w:eastAsia="Arial" w:hint="default"/>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4" w15:restartNumberingAfterBreak="0">
    <w:nsid w:val="3D2857D2"/>
    <w:multiLevelType w:val="multilevel"/>
    <w:tmpl w:val="0F300D00"/>
    <w:lvl w:ilvl="0">
      <w:start w:val="12"/>
      <w:numFmt w:val="decimal"/>
      <w:lvlText w:val="%1."/>
      <w:lvlJc w:val="left"/>
      <w:pPr>
        <w:ind w:left="540" w:hanging="540"/>
      </w:pPr>
      <w:rPr>
        <w:rFonts w:hint="default"/>
      </w:rPr>
    </w:lvl>
    <w:lvl w:ilvl="1">
      <w:start w:val="18"/>
      <w:numFmt w:val="decimal"/>
      <w:lvlText w:val="%1.%2."/>
      <w:lvlJc w:val="left"/>
      <w:pPr>
        <w:ind w:left="540" w:hanging="54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8B7504A"/>
    <w:multiLevelType w:val="multilevel"/>
    <w:tmpl w:val="B83667F8"/>
    <w:lvl w:ilvl="0">
      <w:start w:val="1"/>
      <w:numFmt w:val="decimal"/>
      <w:pStyle w:val="Nivel1"/>
      <w:lvlText w:val="11.5.3.1.%1"/>
      <w:lvlJc w:val="left"/>
      <w:pPr>
        <w:ind w:left="2267" w:hanging="57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96F6B5A"/>
    <w:multiLevelType w:val="multilevel"/>
    <w:tmpl w:val="432EC7AE"/>
    <w:lvl w:ilvl="0">
      <w:start w:val="23"/>
      <w:numFmt w:val="decimal"/>
      <w:lvlText w:val="7.%1."/>
      <w:lvlJc w:val="left"/>
      <w:pPr>
        <w:ind w:left="566" w:hanging="566"/>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A966441"/>
    <w:multiLevelType w:val="multilevel"/>
    <w:tmpl w:val="19542F0E"/>
    <w:lvl w:ilvl="0">
      <w:start w:val="1"/>
      <w:numFmt w:val="decimal"/>
      <w:lvlText w:val="3.%1."/>
      <w:lvlJc w:val="left"/>
      <w:pPr>
        <w:ind w:left="566" w:hanging="566"/>
      </w:pPr>
      <w:rPr>
        <w:rFonts w:asciiTheme="majorHAnsi" w:eastAsia="Arial" w:hAnsiTheme="majorHAnsi" w:cstheme="majorHAnsi"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FC4350C"/>
    <w:multiLevelType w:val="multilevel"/>
    <w:tmpl w:val="D5AA98EA"/>
    <w:lvl w:ilvl="0">
      <w:start w:val="1"/>
      <w:numFmt w:val="decimal"/>
      <w:lvlText w:val="1.%1."/>
      <w:lvlJc w:val="left"/>
      <w:pPr>
        <w:ind w:left="4896" w:hanging="360"/>
      </w:pPr>
      <w:rPr>
        <w:rFonts w:asciiTheme="majorHAnsi" w:eastAsia="Arial" w:hAnsiTheme="majorHAnsi" w:cstheme="majorHAnsi" w:hint="default"/>
        <w:b/>
        <w:u w:val="none"/>
      </w:rPr>
    </w:lvl>
    <w:lvl w:ilvl="1">
      <w:start w:val="1"/>
      <w:numFmt w:val="lowerLetter"/>
      <w:lvlText w:val="%2."/>
      <w:lvlJc w:val="left"/>
      <w:pPr>
        <w:ind w:left="-403" w:hanging="360"/>
      </w:pPr>
      <w:rPr>
        <w:u w:val="none"/>
      </w:rPr>
    </w:lvl>
    <w:lvl w:ilvl="2">
      <w:start w:val="1"/>
      <w:numFmt w:val="lowerRoman"/>
      <w:lvlText w:val="%3."/>
      <w:lvlJc w:val="right"/>
      <w:pPr>
        <w:ind w:left="317" w:hanging="360"/>
      </w:pPr>
      <w:rPr>
        <w:u w:val="none"/>
      </w:rPr>
    </w:lvl>
    <w:lvl w:ilvl="3">
      <w:start w:val="1"/>
      <w:numFmt w:val="decimal"/>
      <w:lvlText w:val="%4."/>
      <w:lvlJc w:val="left"/>
      <w:pPr>
        <w:ind w:left="1037" w:hanging="360"/>
      </w:pPr>
      <w:rPr>
        <w:u w:val="none"/>
      </w:rPr>
    </w:lvl>
    <w:lvl w:ilvl="4">
      <w:start w:val="1"/>
      <w:numFmt w:val="lowerLetter"/>
      <w:lvlText w:val="%5."/>
      <w:lvlJc w:val="left"/>
      <w:pPr>
        <w:ind w:left="1757" w:hanging="360"/>
      </w:pPr>
      <w:rPr>
        <w:u w:val="none"/>
      </w:rPr>
    </w:lvl>
    <w:lvl w:ilvl="5">
      <w:start w:val="1"/>
      <w:numFmt w:val="lowerRoman"/>
      <w:lvlText w:val="%6."/>
      <w:lvlJc w:val="right"/>
      <w:pPr>
        <w:ind w:left="2477" w:hanging="360"/>
      </w:pPr>
      <w:rPr>
        <w:u w:val="none"/>
      </w:rPr>
    </w:lvl>
    <w:lvl w:ilvl="6">
      <w:start w:val="1"/>
      <w:numFmt w:val="decimal"/>
      <w:lvlText w:val="%7."/>
      <w:lvlJc w:val="left"/>
      <w:pPr>
        <w:ind w:left="3197" w:hanging="360"/>
      </w:pPr>
      <w:rPr>
        <w:u w:val="none"/>
      </w:rPr>
    </w:lvl>
    <w:lvl w:ilvl="7">
      <w:start w:val="1"/>
      <w:numFmt w:val="lowerLetter"/>
      <w:lvlText w:val="%8."/>
      <w:lvlJc w:val="left"/>
      <w:pPr>
        <w:ind w:left="3917" w:hanging="360"/>
      </w:pPr>
      <w:rPr>
        <w:u w:val="none"/>
      </w:rPr>
    </w:lvl>
    <w:lvl w:ilvl="8">
      <w:start w:val="1"/>
      <w:numFmt w:val="lowerRoman"/>
      <w:lvlText w:val="%9."/>
      <w:lvlJc w:val="right"/>
      <w:pPr>
        <w:ind w:left="4637" w:hanging="360"/>
      </w:pPr>
      <w:rPr>
        <w:u w:val="none"/>
      </w:rPr>
    </w:lvl>
  </w:abstractNum>
  <w:abstractNum w:abstractNumId="9" w15:restartNumberingAfterBreak="0">
    <w:nsid w:val="6E0161BA"/>
    <w:multiLevelType w:val="multilevel"/>
    <w:tmpl w:val="9DB6BA72"/>
    <w:lvl w:ilvl="0">
      <w:start w:val="1"/>
      <w:numFmt w:val="decimal"/>
      <w:lvlText w:val="6.%1."/>
      <w:lvlJc w:val="left"/>
      <w:pPr>
        <w:ind w:left="566" w:hanging="566"/>
      </w:pPr>
      <w:rPr>
        <w:rFonts w:asciiTheme="majorHAnsi" w:eastAsia="Arial" w:hAnsiTheme="majorHAnsi" w:cstheme="majorHAnsi" w:hint="default"/>
        <w:b/>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ED35434"/>
    <w:multiLevelType w:val="multilevel"/>
    <w:tmpl w:val="AD1C9822"/>
    <w:lvl w:ilvl="0">
      <w:start w:val="1"/>
      <w:numFmt w:val="decimal"/>
      <w:lvlText w:val="7.%1."/>
      <w:lvlJc w:val="left"/>
      <w:pPr>
        <w:ind w:left="566" w:hanging="566"/>
      </w:pPr>
      <w:rPr>
        <w:rFonts w:asciiTheme="majorHAnsi" w:eastAsia="Arial" w:hAnsiTheme="majorHAnsi" w:cstheme="majorHAnsi"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10"/>
  </w:num>
  <w:num w:numId="3">
    <w:abstractNumId w:val="1"/>
  </w:num>
  <w:num w:numId="4">
    <w:abstractNumId w:val="4"/>
  </w:num>
  <w:num w:numId="5">
    <w:abstractNumId w:val="9"/>
  </w:num>
  <w:num w:numId="6">
    <w:abstractNumId w:val="8"/>
  </w:num>
  <w:num w:numId="7">
    <w:abstractNumId w:val="3"/>
  </w:num>
  <w:num w:numId="8">
    <w:abstractNumId w:val="0"/>
  </w:num>
  <w:num w:numId="9">
    <w:abstractNumId w:val="5"/>
  </w:num>
  <w:num w:numId="10">
    <w:abstractNumId w:val="2"/>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F31"/>
    <w:rsid w:val="0000077C"/>
    <w:rsid w:val="000021C2"/>
    <w:rsid w:val="00002DE4"/>
    <w:rsid w:val="00002F62"/>
    <w:rsid w:val="00005006"/>
    <w:rsid w:val="000075FB"/>
    <w:rsid w:val="00007FEA"/>
    <w:rsid w:val="00010E6A"/>
    <w:rsid w:val="00010F0A"/>
    <w:rsid w:val="000129AD"/>
    <w:rsid w:val="000135DB"/>
    <w:rsid w:val="000141DE"/>
    <w:rsid w:val="00017EF1"/>
    <w:rsid w:val="0002001C"/>
    <w:rsid w:val="00023E98"/>
    <w:rsid w:val="000243A7"/>
    <w:rsid w:val="00026D3E"/>
    <w:rsid w:val="0002734F"/>
    <w:rsid w:val="00030598"/>
    <w:rsid w:val="000310BE"/>
    <w:rsid w:val="0003305E"/>
    <w:rsid w:val="00034D3B"/>
    <w:rsid w:val="000357B5"/>
    <w:rsid w:val="000369C1"/>
    <w:rsid w:val="00036DBB"/>
    <w:rsid w:val="00036E59"/>
    <w:rsid w:val="0003767A"/>
    <w:rsid w:val="000412CE"/>
    <w:rsid w:val="00041C0D"/>
    <w:rsid w:val="0004283A"/>
    <w:rsid w:val="00042A38"/>
    <w:rsid w:val="0004402E"/>
    <w:rsid w:val="00045E3E"/>
    <w:rsid w:val="0004605C"/>
    <w:rsid w:val="00050964"/>
    <w:rsid w:val="00052096"/>
    <w:rsid w:val="000526B4"/>
    <w:rsid w:val="00052861"/>
    <w:rsid w:val="00052E47"/>
    <w:rsid w:val="0005329D"/>
    <w:rsid w:val="0005661D"/>
    <w:rsid w:val="00060798"/>
    <w:rsid w:val="00060CF1"/>
    <w:rsid w:val="0006188B"/>
    <w:rsid w:val="00062086"/>
    <w:rsid w:val="00062FC8"/>
    <w:rsid w:val="00065152"/>
    <w:rsid w:val="00065837"/>
    <w:rsid w:val="00066533"/>
    <w:rsid w:val="000668F1"/>
    <w:rsid w:val="00066C56"/>
    <w:rsid w:val="00066D1B"/>
    <w:rsid w:val="0006755B"/>
    <w:rsid w:val="000675B3"/>
    <w:rsid w:val="00067CDC"/>
    <w:rsid w:val="0007044B"/>
    <w:rsid w:val="00073A08"/>
    <w:rsid w:val="00074A9E"/>
    <w:rsid w:val="000776F9"/>
    <w:rsid w:val="00077A15"/>
    <w:rsid w:val="00080328"/>
    <w:rsid w:val="00080A8A"/>
    <w:rsid w:val="00082716"/>
    <w:rsid w:val="00083132"/>
    <w:rsid w:val="00084F46"/>
    <w:rsid w:val="00085256"/>
    <w:rsid w:val="00085781"/>
    <w:rsid w:val="0008728D"/>
    <w:rsid w:val="00090DF9"/>
    <w:rsid w:val="0009531B"/>
    <w:rsid w:val="00095800"/>
    <w:rsid w:val="00096DCD"/>
    <w:rsid w:val="000972BC"/>
    <w:rsid w:val="00097902"/>
    <w:rsid w:val="000A24CE"/>
    <w:rsid w:val="000A289E"/>
    <w:rsid w:val="000A28AA"/>
    <w:rsid w:val="000A3694"/>
    <w:rsid w:val="000A3BCC"/>
    <w:rsid w:val="000A437E"/>
    <w:rsid w:val="000B055C"/>
    <w:rsid w:val="000B0EEF"/>
    <w:rsid w:val="000B13D9"/>
    <w:rsid w:val="000B226C"/>
    <w:rsid w:val="000B29F4"/>
    <w:rsid w:val="000B3148"/>
    <w:rsid w:val="000B3C71"/>
    <w:rsid w:val="000B4A02"/>
    <w:rsid w:val="000B5668"/>
    <w:rsid w:val="000B64C6"/>
    <w:rsid w:val="000C02A6"/>
    <w:rsid w:val="000C31E9"/>
    <w:rsid w:val="000C4392"/>
    <w:rsid w:val="000C527F"/>
    <w:rsid w:val="000C556E"/>
    <w:rsid w:val="000C5704"/>
    <w:rsid w:val="000C5AD8"/>
    <w:rsid w:val="000C5D3F"/>
    <w:rsid w:val="000D0597"/>
    <w:rsid w:val="000D16B3"/>
    <w:rsid w:val="000D1FBF"/>
    <w:rsid w:val="000D21B9"/>
    <w:rsid w:val="000D34C8"/>
    <w:rsid w:val="000D4268"/>
    <w:rsid w:val="000D4911"/>
    <w:rsid w:val="000D52D7"/>
    <w:rsid w:val="000D56D6"/>
    <w:rsid w:val="000D5C09"/>
    <w:rsid w:val="000D6AF5"/>
    <w:rsid w:val="000D72AE"/>
    <w:rsid w:val="000E01B2"/>
    <w:rsid w:val="000E0898"/>
    <w:rsid w:val="000E0B84"/>
    <w:rsid w:val="000E0ED5"/>
    <w:rsid w:val="000E1751"/>
    <w:rsid w:val="000E1911"/>
    <w:rsid w:val="000E24F1"/>
    <w:rsid w:val="000E2D00"/>
    <w:rsid w:val="000E30D4"/>
    <w:rsid w:val="000E385D"/>
    <w:rsid w:val="000E3E40"/>
    <w:rsid w:val="000E5AB3"/>
    <w:rsid w:val="000E620D"/>
    <w:rsid w:val="000E79B6"/>
    <w:rsid w:val="000E7D63"/>
    <w:rsid w:val="000E7ED3"/>
    <w:rsid w:val="000F0B2A"/>
    <w:rsid w:val="000F0D68"/>
    <w:rsid w:val="000F1EAC"/>
    <w:rsid w:val="000F21A9"/>
    <w:rsid w:val="000F41CD"/>
    <w:rsid w:val="000F5ACB"/>
    <w:rsid w:val="000F5EE7"/>
    <w:rsid w:val="000F5FFF"/>
    <w:rsid w:val="000F6CDE"/>
    <w:rsid w:val="000F6F5C"/>
    <w:rsid w:val="000F7401"/>
    <w:rsid w:val="000F7429"/>
    <w:rsid w:val="001009D2"/>
    <w:rsid w:val="00100AC4"/>
    <w:rsid w:val="00101080"/>
    <w:rsid w:val="00101FA6"/>
    <w:rsid w:val="001020DD"/>
    <w:rsid w:val="00103CB7"/>
    <w:rsid w:val="001054CF"/>
    <w:rsid w:val="0010707A"/>
    <w:rsid w:val="00107BD3"/>
    <w:rsid w:val="00110CAF"/>
    <w:rsid w:val="00112718"/>
    <w:rsid w:val="0011364A"/>
    <w:rsid w:val="001136F0"/>
    <w:rsid w:val="0011421F"/>
    <w:rsid w:val="00114C90"/>
    <w:rsid w:val="00116C6E"/>
    <w:rsid w:val="00120488"/>
    <w:rsid w:val="00120E67"/>
    <w:rsid w:val="00121520"/>
    <w:rsid w:val="00121D7C"/>
    <w:rsid w:val="00121E8B"/>
    <w:rsid w:val="0012246D"/>
    <w:rsid w:val="00125A92"/>
    <w:rsid w:val="001272E7"/>
    <w:rsid w:val="00127F31"/>
    <w:rsid w:val="001303D7"/>
    <w:rsid w:val="00131656"/>
    <w:rsid w:val="0013363D"/>
    <w:rsid w:val="00133FBF"/>
    <w:rsid w:val="001375D0"/>
    <w:rsid w:val="00137AF7"/>
    <w:rsid w:val="00140C31"/>
    <w:rsid w:val="0014121F"/>
    <w:rsid w:val="00141E13"/>
    <w:rsid w:val="00141EA0"/>
    <w:rsid w:val="00142134"/>
    <w:rsid w:val="00142748"/>
    <w:rsid w:val="001429FA"/>
    <w:rsid w:val="001437DE"/>
    <w:rsid w:val="00145517"/>
    <w:rsid w:val="00146672"/>
    <w:rsid w:val="00146820"/>
    <w:rsid w:val="00147F8A"/>
    <w:rsid w:val="00150D57"/>
    <w:rsid w:val="00151075"/>
    <w:rsid w:val="00151D33"/>
    <w:rsid w:val="00152242"/>
    <w:rsid w:val="001524B5"/>
    <w:rsid w:val="001534F7"/>
    <w:rsid w:val="0015475E"/>
    <w:rsid w:val="001553AB"/>
    <w:rsid w:val="001558E9"/>
    <w:rsid w:val="00155A77"/>
    <w:rsid w:val="00155F12"/>
    <w:rsid w:val="0016017E"/>
    <w:rsid w:val="0016093D"/>
    <w:rsid w:val="00160E13"/>
    <w:rsid w:val="00162793"/>
    <w:rsid w:val="00163B4E"/>
    <w:rsid w:val="00163D7B"/>
    <w:rsid w:val="00164193"/>
    <w:rsid w:val="00164A81"/>
    <w:rsid w:val="001653EA"/>
    <w:rsid w:val="00165552"/>
    <w:rsid w:val="00165A32"/>
    <w:rsid w:val="00165C24"/>
    <w:rsid w:val="00165E78"/>
    <w:rsid w:val="001704F4"/>
    <w:rsid w:val="001714C5"/>
    <w:rsid w:val="0017352B"/>
    <w:rsid w:val="001740E6"/>
    <w:rsid w:val="0017590A"/>
    <w:rsid w:val="00175D82"/>
    <w:rsid w:val="00176020"/>
    <w:rsid w:val="00176978"/>
    <w:rsid w:val="00177C63"/>
    <w:rsid w:val="00180E5B"/>
    <w:rsid w:val="00181069"/>
    <w:rsid w:val="001812E3"/>
    <w:rsid w:val="00182906"/>
    <w:rsid w:val="00182C9D"/>
    <w:rsid w:val="001837FA"/>
    <w:rsid w:val="00184269"/>
    <w:rsid w:val="00185950"/>
    <w:rsid w:val="00185AF8"/>
    <w:rsid w:val="00185B81"/>
    <w:rsid w:val="001862A2"/>
    <w:rsid w:val="00187A64"/>
    <w:rsid w:val="0019107C"/>
    <w:rsid w:val="0019125D"/>
    <w:rsid w:val="00191F7D"/>
    <w:rsid w:val="00193940"/>
    <w:rsid w:val="00193B0E"/>
    <w:rsid w:val="00195375"/>
    <w:rsid w:val="0019552D"/>
    <w:rsid w:val="00195936"/>
    <w:rsid w:val="00196E48"/>
    <w:rsid w:val="0019712C"/>
    <w:rsid w:val="001A1258"/>
    <w:rsid w:val="001A2667"/>
    <w:rsid w:val="001A2ADF"/>
    <w:rsid w:val="001A3476"/>
    <w:rsid w:val="001A3E16"/>
    <w:rsid w:val="001A5FD9"/>
    <w:rsid w:val="001A629B"/>
    <w:rsid w:val="001A6333"/>
    <w:rsid w:val="001A683F"/>
    <w:rsid w:val="001A6859"/>
    <w:rsid w:val="001A68EA"/>
    <w:rsid w:val="001A6EEB"/>
    <w:rsid w:val="001A706C"/>
    <w:rsid w:val="001B02A7"/>
    <w:rsid w:val="001B0F1C"/>
    <w:rsid w:val="001B1F74"/>
    <w:rsid w:val="001B2832"/>
    <w:rsid w:val="001B393B"/>
    <w:rsid w:val="001B4169"/>
    <w:rsid w:val="001B4407"/>
    <w:rsid w:val="001B4D8D"/>
    <w:rsid w:val="001B5B2B"/>
    <w:rsid w:val="001B6131"/>
    <w:rsid w:val="001B6461"/>
    <w:rsid w:val="001B6DDB"/>
    <w:rsid w:val="001B7413"/>
    <w:rsid w:val="001C01C9"/>
    <w:rsid w:val="001C1BF6"/>
    <w:rsid w:val="001C2856"/>
    <w:rsid w:val="001C38C7"/>
    <w:rsid w:val="001C3BAE"/>
    <w:rsid w:val="001C4B2F"/>
    <w:rsid w:val="001C582F"/>
    <w:rsid w:val="001C7B11"/>
    <w:rsid w:val="001C7FDD"/>
    <w:rsid w:val="001D0EEF"/>
    <w:rsid w:val="001D25CA"/>
    <w:rsid w:val="001D2DD7"/>
    <w:rsid w:val="001D30FF"/>
    <w:rsid w:val="001D3E00"/>
    <w:rsid w:val="001D4979"/>
    <w:rsid w:val="001D5F39"/>
    <w:rsid w:val="001D63F6"/>
    <w:rsid w:val="001D6619"/>
    <w:rsid w:val="001E157A"/>
    <w:rsid w:val="001E2032"/>
    <w:rsid w:val="001E26A1"/>
    <w:rsid w:val="001E29CC"/>
    <w:rsid w:val="001E3B99"/>
    <w:rsid w:val="001E3E96"/>
    <w:rsid w:val="001E5BE2"/>
    <w:rsid w:val="001E656A"/>
    <w:rsid w:val="001F041A"/>
    <w:rsid w:val="001F1249"/>
    <w:rsid w:val="001F12FA"/>
    <w:rsid w:val="001F1884"/>
    <w:rsid w:val="001F1AE0"/>
    <w:rsid w:val="001F1BDB"/>
    <w:rsid w:val="001F24B5"/>
    <w:rsid w:val="001F36A3"/>
    <w:rsid w:val="001F3A12"/>
    <w:rsid w:val="001F4FDF"/>
    <w:rsid w:val="001F5630"/>
    <w:rsid w:val="001F57BA"/>
    <w:rsid w:val="001F62B7"/>
    <w:rsid w:val="001F70BE"/>
    <w:rsid w:val="002007E3"/>
    <w:rsid w:val="00200A7B"/>
    <w:rsid w:val="00201692"/>
    <w:rsid w:val="00201C7E"/>
    <w:rsid w:val="00202A32"/>
    <w:rsid w:val="00202FD5"/>
    <w:rsid w:val="00203B98"/>
    <w:rsid w:val="00204F58"/>
    <w:rsid w:val="0020519E"/>
    <w:rsid w:val="002051ED"/>
    <w:rsid w:val="00205952"/>
    <w:rsid w:val="00206ECB"/>
    <w:rsid w:val="00207EE0"/>
    <w:rsid w:val="00207F0E"/>
    <w:rsid w:val="00211553"/>
    <w:rsid w:val="00211577"/>
    <w:rsid w:val="002123D4"/>
    <w:rsid w:val="002140F1"/>
    <w:rsid w:val="002153B9"/>
    <w:rsid w:val="00215EDE"/>
    <w:rsid w:val="0022292E"/>
    <w:rsid w:val="002229A6"/>
    <w:rsid w:val="00222A87"/>
    <w:rsid w:val="002230F8"/>
    <w:rsid w:val="002279E3"/>
    <w:rsid w:val="00230006"/>
    <w:rsid w:val="0023085B"/>
    <w:rsid w:val="002315C9"/>
    <w:rsid w:val="00232507"/>
    <w:rsid w:val="00233047"/>
    <w:rsid w:val="00234AB9"/>
    <w:rsid w:val="0023555F"/>
    <w:rsid w:val="00236002"/>
    <w:rsid w:val="0023655E"/>
    <w:rsid w:val="00236E37"/>
    <w:rsid w:val="00237004"/>
    <w:rsid w:val="0023798B"/>
    <w:rsid w:val="002403F1"/>
    <w:rsid w:val="00240F7C"/>
    <w:rsid w:val="00241064"/>
    <w:rsid w:val="002416E5"/>
    <w:rsid w:val="00241F4D"/>
    <w:rsid w:val="00241F56"/>
    <w:rsid w:val="002421FB"/>
    <w:rsid w:val="002436F9"/>
    <w:rsid w:val="002450C6"/>
    <w:rsid w:val="002459B4"/>
    <w:rsid w:val="0024674C"/>
    <w:rsid w:val="0025009E"/>
    <w:rsid w:val="002508A2"/>
    <w:rsid w:val="002511E6"/>
    <w:rsid w:val="00251CE9"/>
    <w:rsid w:val="002530C4"/>
    <w:rsid w:val="002543AE"/>
    <w:rsid w:val="0025467F"/>
    <w:rsid w:val="0025541C"/>
    <w:rsid w:val="0025747B"/>
    <w:rsid w:val="002621FC"/>
    <w:rsid w:val="00262250"/>
    <w:rsid w:val="00262934"/>
    <w:rsid w:val="00262DD3"/>
    <w:rsid w:val="00266001"/>
    <w:rsid w:val="0026666C"/>
    <w:rsid w:val="0027017E"/>
    <w:rsid w:val="00271B5B"/>
    <w:rsid w:val="00271FF4"/>
    <w:rsid w:val="00272988"/>
    <w:rsid w:val="00273D05"/>
    <w:rsid w:val="00274788"/>
    <w:rsid w:val="002749F4"/>
    <w:rsid w:val="00274EE7"/>
    <w:rsid w:val="00274FFF"/>
    <w:rsid w:val="00275D19"/>
    <w:rsid w:val="00276AB1"/>
    <w:rsid w:val="00276AB2"/>
    <w:rsid w:val="00276E80"/>
    <w:rsid w:val="002776B0"/>
    <w:rsid w:val="00281516"/>
    <w:rsid w:val="00283259"/>
    <w:rsid w:val="0028328E"/>
    <w:rsid w:val="0028460A"/>
    <w:rsid w:val="00286088"/>
    <w:rsid w:val="002868EF"/>
    <w:rsid w:val="00286954"/>
    <w:rsid w:val="002870AB"/>
    <w:rsid w:val="00287B12"/>
    <w:rsid w:val="00287D1C"/>
    <w:rsid w:val="00287E24"/>
    <w:rsid w:val="00290439"/>
    <w:rsid w:val="00290B3C"/>
    <w:rsid w:val="00290BA3"/>
    <w:rsid w:val="00290E29"/>
    <w:rsid w:val="00290FB0"/>
    <w:rsid w:val="00291930"/>
    <w:rsid w:val="00292588"/>
    <w:rsid w:val="00292AF7"/>
    <w:rsid w:val="00293AA3"/>
    <w:rsid w:val="00294068"/>
    <w:rsid w:val="002940B4"/>
    <w:rsid w:val="0029567A"/>
    <w:rsid w:val="002960E0"/>
    <w:rsid w:val="0029795F"/>
    <w:rsid w:val="002A0A1A"/>
    <w:rsid w:val="002A10E8"/>
    <w:rsid w:val="002A1BB5"/>
    <w:rsid w:val="002A30AF"/>
    <w:rsid w:val="002A3EA8"/>
    <w:rsid w:val="002A42ED"/>
    <w:rsid w:val="002A559A"/>
    <w:rsid w:val="002A5691"/>
    <w:rsid w:val="002A5784"/>
    <w:rsid w:val="002A5E2A"/>
    <w:rsid w:val="002A7BBB"/>
    <w:rsid w:val="002A7F8E"/>
    <w:rsid w:val="002B1393"/>
    <w:rsid w:val="002B17E1"/>
    <w:rsid w:val="002B18BA"/>
    <w:rsid w:val="002B1DFD"/>
    <w:rsid w:val="002B210F"/>
    <w:rsid w:val="002B4896"/>
    <w:rsid w:val="002B5532"/>
    <w:rsid w:val="002B5E43"/>
    <w:rsid w:val="002B5FDF"/>
    <w:rsid w:val="002B6804"/>
    <w:rsid w:val="002B6A44"/>
    <w:rsid w:val="002B7021"/>
    <w:rsid w:val="002B73A0"/>
    <w:rsid w:val="002B7797"/>
    <w:rsid w:val="002B77A7"/>
    <w:rsid w:val="002B7EED"/>
    <w:rsid w:val="002B7FBC"/>
    <w:rsid w:val="002C0643"/>
    <w:rsid w:val="002C2E44"/>
    <w:rsid w:val="002C3C80"/>
    <w:rsid w:val="002C56EA"/>
    <w:rsid w:val="002C5B23"/>
    <w:rsid w:val="002C5B81"/>
    <w:rsid w:val="002C62F3"/>
    <w:rsid w:val="002C6B0A"/>
    <w:rsid w:val="002C7C64"/>
    <w:rsid w:val="002D0AA6"/>
    <w:rsid w:val="002D0F6C"/>
    <w:rsid w:val="002D2B3D"/>
    <w:rsid w:val="002D2FB8"/>
    <w:rsid w:val="002D3155"/>
    <w:rsid w:val="002D58A1"/>
    <w:rsid w:val="002D790F"/>
    <w:rsid w:val="002D79AD"/>
    <w:rsid w:val="002E0660"/>
    <w:rsid w:val="002E2B67"/>
    <w:rsid w:val="002E36E4"/>
    <w:rsid w:val="002E3E90"/>
    <w:rsid w:val="002E4652"/>
    <w:rsid w:val="002E6C71"/>
    <w:rsid w:val="002E6E40"/>
    <w:rsid w:val="002E7E84"/>
    <w:rsid w:val="002F1127"/>
    <w:rsid w:val="002F1740"/>
    <w:rsid w:val="002F1945"/>
    <w:rsid w:val="002F3129"/>
    <w:rsid w:val="002F3DD2"/>
    <w:rsid w:val="002F50D5"/>
    <w:rsid w:val="002F6A3D"/>
    <w:rsid w:val="002F6B4C"/>
    <w:rsid w:val="003042C3"/>
    <w:rsid w:val="0030457B"/>
    <w:rsid w:val="00304685"/>
    <w:rsid w:val="0030510E"/>
    <w:rsid w:val="0030555C"/>
    <w:rsid w:val="00305794"/>
    <w:rsid w:val="00305E8C"/>
    <w:rsid w:val="003065D7"/>
    <w:rsid w:val="00311527"/>
    <w:rsid w:val="00312D58"/>
    <w:rsid w:val="00313439"/>
    <w:rsid w:val="00313604"/>
    <w:rsid w:val="003137FA"/>
    <w:rsid w:val="00314EEC"/>
    <w:rsid w:val="003157FF"/>
    <w:rsid w:val="00315F48"/>
    <w:rsid w:val="0031660B"/>
    <w:rsid w:val="00317146"/>
    <w:rsid w:val="00320EAD"/>
    <w:rsid w:val="0032233A"/>
    <w:rsid w:val="00322966"/>
    <w:rsid w:val="00325A98"/>
    <w:rsid w:val="00325E77"/>
    <w:rsid w:val="003262CF"/>
    <w:rsid w:val="00327BF9"/>
    <w:rsid w:val="00330416"/>
    <w:rsid w:val="00332A35"/>
    <w:rsid w:val="00333B01"/>
    <w:rsid w:val="00334E64"/>
    <w:rsid w:val="00335724"/>
    <w:rsid w:val="00335EC9"/>
    <w:rsid w:val="003369A1"/>
    <w:rsid w:val="0034052C"/>
    <w:rsid w:val="00340CC4"/>
    <w:rsid w:val="00341C03"/>
    <w:rsid w:val="00342B21"/>
    <w:rsid w:val="0034330E"/>
    <w:rsid w:val="00343C8D"/>
    <w:rsid w:val="003445EF"/>
    <w:rsid w:val="0034629A"/>
    <w:rsid w:val="0034679B"/>
    <w:rsid w:val="00347046"/>
    <w:rsid w:val="00347E6D"/>
    <w:rsid w:val="00350C10"/>
    <w:rsid w:val="00350E1B"/>
    <w:rsid w:val="00350F8E"/>
    <w:rsid w:val="00351180"/>
    <w:rsid w:val="003513A8"/>
    <w:rsid w:val="00351577"/>
    <w:rsid w:val="00352338"/>
    <w:rsid w:val="0035245F"/>
    <w:rsid w:val="00352579"/>
    <w:rsid w:val="00352723"/>
    <w:rsid w:val="00352E3F"/>
    <w:rsid w:val="00354387"/>
    <w:rsid w:val="00354492"/>
    <w:rsid w:val="00354A2D"/>
    <w:rsid w:val="003558D8"/>
    <w:rsid w:val="00356696"/>
    <w:rsid w:val="00356ED0"/>
    <w:rsid w:val="00360465"/>
    <w:rsid w:val="0036046A"/>
    <w:rsid w:val="003606BF"/>
    <w:rsid w:val="003607AA"/>
    <w:rsid w:val="00360FBD"/>
    <w:rsid w:val="00361866"/>
    <w:rsid w:val="003621CB"/>
    <w:rsid w:val="003631D8"/>
    <w:rsid w:val="003667BA"/>
    <w:rsid w:val="003669F4"/>
    <w:rsid w:val="00366E8E"/>
    <w:rsid w:val="00367187"/>
    <w:rsid w:val="00370058"/>
    <w:rsid w:val="0037141D"/>
    <w:rsid w:val="00371C34"/>
    <w:rsid w:val="00372566"/>
    <w:rsid w:val="00373F19"/>
    <w:rsid w:val="00373F49"/>
    <w:rsid w:val="00374515"/>
    <w:rsid w:val="003751E2"/>
    <w:rsid w:val="00375A35"/>
    <w:rsid w:val="00376C62"/>
    <w:rsid w:val="00377524"/>
    <w:rsid w:val="00377DC1"/>
    <w:rsid w:val="00381026"/>
    <w:rsid w:val="00381BE7"/>
    <w:rsid w:val="003827A3"/>
    <w:rsid w:val="00384043"/>
    <w:rsid w:val="00385699"/>
    <w:rsid w:val="00385B33"/>
    <w:rsid w:val="00386BD4"/>
    <w:rsid w:val="0038715B"/>
    <w:rsid w:val="00387774"/>
    <w:rsid w:val="00391F9B"/>
    <w:rsid w:val="00393768"/>
    <w:rsid w:val="00395B00"/>
    <w:rsid w:val="00395B97"/>
    <w:rsid w:val="00395E49"/>
    <w:rsid w:val="003A062F"/>
    <w:rsid w:val="003A0D13"/>
    <w:rsid w:val="003A1C56"/>
    <w:rsid w:val="003A1F46"/>
    <w:rsid w:val="003A237C"/>
    <w:rsid w:val="003A292B"/>
    <w:rsid w:val="003A3D4C"/>
    <w:rsid w:val="003A3FDE"/>
    <w:rsid w:val="003A5721"/>
    <w:rsid w:val="003A5B26"/>
    <w:rsid w:val="003A614E"/>
    <w:rsid w:val="003A6683"/>
    <w:rsid w:val="003A6D4F"/>
    <w:rsid w:val="003B1954"/>
    <w:rsid w:val="003B3244"/>
    <w:rsid w:val="003B3889"/>
    <w:rsid w:val="003B3DE4"/>
    <w:rsid w:val="003B406B"/>
    <w:rsid w:val="003B44A0"/>
    <w:rsid w:val="003B5091"/>
    <w:rsid w:val="003B6040"/>
    <w:rsid w:val="003B73E4"/>
    <w:rsid w:val="003C0409"/>
    <w:rsid w:val="003C0561"/>
    <w:rsid w:val="003C067D"/>
    <w:rsid w:val="003C0B77"/>
    <w:rsid w:val="003C18E6"/>
    <w:rsid w:val="003C1F8B"/>
    <w:rsid w:val="003C27B1"/>
    <w:rsid w:val="003C324D"/>
    <w:rsid w:val="003C3390"/>
    <w:rsid w:val="003C50BF"/>
    <w:rsid w:val="003C5828"/>
    <w:rsid w:val="003C6A91"/>
    <w:rsid w:val="003C7D50"/>
    <w:rsid w:val="003D0390"/>
    <w:rsid w:val="003D13B4"/>
    <w:rsid w:val="003D153A"/>
    <w:rsid w:val="003D1E5D"/>
    <w:rsid w:val="003D2C33"/>
    <w:rsid w:val="003D3841"/>
    <w:rsid w:val="003D4E82"/>
    <w:rsid w:val="003D50A0"/>
    <w:rsid w:val="003D53D8"/>
    <w:rsid w:val="003D68BB"/>
    <w:rsid w:val="003D6F6A"/>
    <w:rsid w:val="003E0162"/>
    <w:rsid w:val="003E0458"/>
    <w:rsid w:val="003E2CA3"/>
    <w:rsid w:val="003E3831"/>
    <w:rsid w:val="003E4AE7"/>
    <w:rsid w:val="003E5D6B"/>
    <w:rsid w:val="003E60CA"/>
    <w:rsid w:val="003E62D5"/>
    <w:rsid w:val="003E657D"/>
    <w:rsid w:val="003E79C6"/>
    <w:rsid w:val="003F36E4"/>
    <w:rsid w:val="003F405F"/>
    <w:rsid w:val="003F5973"/>
    <w:rsid w:val="003F5D4A"/>
    <w:rsid w:val="003F68A9"/>
    <w:rsid w:val="003F708B"/>
    <w:rsid w:val="003F7515"/>
    <w:rsid w:val="003F7EF8"/>
    <w:rsid w:val="004013C2"/>
    <w:rsid w:val="004013E5"/>
    <w:rsid w:val="00402F30"/>
    <w:rsid w:val="00404295"/>
    <w:rsid w:val="004067D1"/>
    <w:rsid w:val="00406E95"/>
    <w:rsid w:val="004112E6"/>
    <w:rsid w:val="00414243"/>
    <w:rsid w:val="00414305"/>
    <w:rsid w:val="004169FC"/>
    <w:rsid w:val="004169FE"/>
    <w:rsid w:val="004174B3"/>
    <w:rsid w:val="00420DF2"/>
    <w:rsid w:val="00420E67"/>
    <w:rsid w:val="00420EBB"/>
    <w:rsid w:val="004213FE"/>
    <w:rsid w:val="004226B2"/>
    <w:rsid w:val="00423920"/>
    <w:rsid w:val="00425DF3"/>
    <w:rsid w:val="00426BD4"/>
    <w:rsid w:val="00432D96"/>
    <w:rsid w:val="00432EE8"/>
    <w:rsid w:val="004335CA"/>
    <w:rsid w:val="004337CB"/>
    <w:rsid w:val="004350EC"/>
    <w:rsid w:val="00435126"/>
    <w:rsid w:val="004355D1"/>
    <w:rsid w:val="004361DA"/>
    <w:rsid w:val="0043624B"/>
    <w:rsid w:val="00436D11"/>
    <w:rsid w:val="0043772F"/>
    <w:rsid w:val="00437A84"/>
    <w:rsid w:val="0044066C"/>
    <w:rsid w:val="00440A2F"/>
    <w:rsid w:val="00441027"/>
    <w:rsid w:val="0044103C"/>
    <w:rsid w:val="004433A1"/>
    <w:rsid w:val="0044358D"/>
    <w:rsid w:val="004451CF"/>
    <w:rsid w:val="004506D3"/>
    <w:rsid w:val="0045090B"/>
    <w:rsid w:val="00451948"/>
    <w:rsid w:val="00451E12"/>
    <w:rsid w:val="00452742"/>
    <w:rsid w:val="00452E20"/>
    <w:rsid w:val="0045559F"/>
    <w:rsid w:val="00455ACC"/>
    <w:rsid w:val="0045620B"/>
    <w:rsid w:val="00456CDD"/>
    <w:rsid w:val="0045755E"/>
    <w:rsid w:val="00460206"/>
    <w:rsid w:val="00462045"/>
    <w:rsid w:val="004646BA"/>
    <w:rsid w:val="00465DB9"/>
    <w:rsid w:val="004667B1"/>
    <w:rsid w:val="00466C77"/>
    <w:rsid w:val="004700A8"/>
    <w:rsid w:val="004700D4"/>
    <w:rsid w:val="00470417"/>
    <w:rsid w:val="00471D7E"/>
    <w:rsid w:val="00472F19"/>
    <w:rsid w:val="0047342D"/>
    <w:rsid w:val="0047442F"/>
    <w:rsid w:val="00474501"/>
    <w:rsid w:val="00476764"/>
    <w:rsid w:val="00477096"/>
    <w:rsid w:val="004771CE"/>
    <w:rsid w:val="00477E0D"/>
    <w:rsid w:val="00477F98"/>
    <w:rsid w:val="0048023F"/>
    <w:rsid w:val="004802E6"/>
    <w:rsid w:val="00481253"/>
    <w:rsid w:val="00482165"/>
    <w:rsid w:val="00482212"/>
    <w:rsid w:val="0048383C"/>
    <w:rsid w:val="004846BC"/>
    <w:rsid w:val="00485F2C"/>
    <w:rsid w:val="004866DB"/>
    <w:rsid w:val="004868E6"/>
    <w:rsid w:val="00487373"/>
    <w:rsid w:val="00487B7B"/>
    <w:rsid w:val="00490AA4"/>
    <w:rsid w:val="004914E5"/>
    <w:rsid w:val="00491AFD"/>
    <w:rsid w:val="00493C47"/>
    <w:rsid w:val="00493FDC"/>
    <w:rsid w:val="0049456C"/>
    <w:rsid w:val="00496368"/>
    <w:rsid w:val="004967F9"/>
    <w:rsid w:val="004968E8"/>
    <w:rsid w:val="0049797C"/>
    <w:rsid w:val="00497995"/>
    <w:rsid w:val="004A04E3"/>
    <w:rsid w:val="004A1215"/>
    <w:rsid w:val="004A2694"/>
    <w:rsid w:val="004A2C0F"/>
    <w:rsid w:val="004A473C"/>
    <w:rsid w:val="004A5143"/>
    <w:rsid w:val="004A5795"/>
    <w:rsid w:val="004A6CD3"/>
    <w:rsid w:val="004A72F9"/>
    <w:rsid w:val="004B050B"/>
    <w:rsid w:val="004B15B5"/>
    <w:rsid w:val="004B1CBC"/>
    <w:rsid w:val="004B2B07"/>
    <w:rsid w:val="004B2EBF"/>
    <w:rsid w:val="004B48A6"/>
    <w:rsid w:val="004B5192"/>
    <w:rsid w:val="004B51BE"/>
    <w:rsid w:val="004B745B"/>
    <w:rsid w:val="004B7AC9"/>
    <w:rsid w:val="004C2489"/>
    <w:rsid w:val="004C2592"/>
    <w:rsid w:val="004C35CC"/>
    <w:rsid w:val="004C6079"/>
    <w:rsid w:val="004C68E9"/>
    <w:rsid w:val="004D01EA"/>
    <w:rsid w:val="004D0326"/>
    <w:rsid w:val="004D0F3E"/>
    <w:rsid w:val="004D21E0"/>
    <w:rsid w:val="004D3C57"/>
    <w:rsid w:val="004D3F7A"/>
    <w:rsid w:val="004D5115"/>
    <w:rsid w:val="004D7573"/>
    <w:rsid w:val="004D7A42"/>
    <w:rsid w:val="004D7D04"/>
    <w:rsid w:val="004E00E6"/>
    <w:rsid w:val="004E1E74"/>
    <w:rsid w:val="004E239A"/>
    <w:rsid w:val="004E2A3C"/>
    <w:rsid w:val="004E365C"/>
    <w:rsid w:val="004E48B3"/>
    <w:rsid w:val="004E5045"/>
    <w:rsid w:val="004E6344"/>
    <w:rsid w:val="004E640A"/>
    <w:rsid w:val="004F0A21"/>
    <w:rsid w:val="004F2AF8"/>
    <w:rsid w:val="004F4C75"/>
    <w:rsid w:val="004F4FE1"/>
    <w:rsid w:val="004F53E6"/>
    <w:rsid w:val="004F5F08"/>
    <w:rsid w:val="004F7984"/>
    <w:rsid w:val="004F79A2"/>
    <w:rsid w:val="0050136C"/>
    <w:rsid w:val="00501DBD"/>
    <w:rsid w:val="005027F5"/>
    <w:rsid w:val="00502E12"/>
    <w:rsid w:val="00502E59"/>
    <w:rsid w:val="005031C8"/>
    <w:rsid w:val="0050331D"/>
    <w:rsid w:val="005034B4"/>
    <w:rsid w:val="005038BC"/>
    <w:rsid w:val="00507200"/>
    <w:rsid w:val="00507605"/>
    <w:rsid w:val="005076E2"/>
    <w:rsid w:val="00507C30"/>
    <w:rsid w:val="00507D3C"/>
    <w:rsid w:val="005100F9"/>
    <w:rsid w:val="005105A9"/>
    <w:rsid w:val="00513FEA"/>
    <w:rsid w:val="00514190"/>
    <w:rsid w:val="00514E98"/>
    <w:rsid w:val="005220C6"/>
    <w:rsid w:val="00522271"/>
    <w:rsid w:val="00522EB0"/>
    <w:rsid w:val="005230FA"/>
    <w:rsid w:val="00523288"/>
    <w:rsid w:val="00523CB3"/>
    <w:rsid w:val="00524F9C"/>
    <w:rsid w:val="00525601"/>
    <w:rsid w:val="00525CA4"/>
    <w:rsid w:val="00526BCE"/>
    <w:rsid w:val="005274EC"/>
    <w:rsid w:val="00527523"/>
    <w:rsid w:val="00530FEE"/>
    <w:rsid w:val="00531A19"/>
    <w:rsid w:val="00534C91"/>
    <w:rsid w:val="00535389"/>
    <w:rsid w:val="00535595"/>
    <w:rsid w:val="00535E6E"/>
    <w:rsid w:val="00536881"/>
    <w:rsid w:val="00536D63"/>
    <w:rsid w:val="00537888"/>
    <w:rsid w:val="005408FD"/>
    <w:rsid w:val="00540A73"/>
    <w:rsid w:val="00540B89"/>
    <w:rsid w:val="0054183C"/>
    <w:rsid w:val="00541A46"/>
    <w:rsid w:val="00542B0B"/>
    <w:rsid w:val="00545A27"/>
    <w:rsid w:val="00545A36"/>
    <w:rsid w:val="00546CB9"/>
    <w:rsid w:val="00546CFB"/>
    <w:rsid w:val="005472FB"/>
    <w:rsid w:val="0054753D"/>
    <w:rsid w:val="00550163"/>
    <w:rsid w:val="00552130"/>
    <w:rsid w:val="00552327"/>
    <w:rsid w:val="005534B6"/>
    <w:rsid w:val="00553E91"/>
    <w:rsid w:val="005543EE"/>
    <w:rsid w:val="0055484C"/>
    <w:rsid w:val="005555F1"/>
    <w:rsid w:val="00557684"/>
    <w:rsid w:val="00557839"/>
    <w:rsid w:val="00557D57"/>
    <w:rsid w:val="00560ED8"/>
    <w:rsid w:val="00561DF1"/>
    <w:rsid w:val="0056315F"/>
    <w:rsid w:val="00563E9F"/>
    <w:rsid w:val="005670E9"/>
    <w:rsid w:val="005706B0"/>
    <w:rsid w:val="00570C29"/>
    <w:rsid w:val="00571D96"/>
    <w:rsid w:val="00572F73"/>
    <w:rsid w:val="0057498D"/>
    <w:rsid w:val="00576255"/>
    <w:rsid w:val="00576709"/>
    <w:rsid w:val="005767BC"/>
    <w:rsid w:val="0057785C"/>
    <w:rsid w:val="00577FE6"/>
    <w:rsid w:val="00580717"/>
    <w:rsid w:val="0058162A"/>
    <w:rsid w:val="00581C01"/>
    <w:rsid w:val="0058321F"/>
    <w:rsid w:val="00584619"/>
    <w:rsid w:val="00586342"/>
    <w:rsid w:val="005863AF"/>
    <w:rsid w:val="00590141"/>
    <w:rsid w:val="0059092C"/>
    <w:rsid w:val="005915C9"/>
    <w:rsid w:val="00593AEC"/>
    <w:rsid w:val="00595D45"/>
    <w:rsid w:val="00596F95"/>
    <w:rsid w:val="005A0055"/>
    <w:rsid w:val="005A009F"/>
    <w:rsid w:val="005A1A85"/>
    <w:rsid w:val="005A2909"/>
    <w:rsid w:val="005A3726"/>
    <w:rsid w:val="005A378B"/>
    <w:rsid w:val="005A5047"/>
    <w:rsid w:val="005A520F"/>
    <w:rsid w:val="005A7BC0"/>
    <w:rsid w:val="005B081E"/>
    <w:rsid w:val="005B36AB"/>
    <w:rsid w:val="005B3B7E"/>
    <w:rsid w:val="005B4C24"/>
    <w:rsid w:val="005B4D63"/>
    <w:rsid w:val="005B6925"/>
    <w:rsid w:val="005B6DB5"/>
    <w:rsid w:val="005B6DF0"/>
    <w:rsid w:val="005B780B"/>
    <w:rsid w:val="005B7E5A"/>
    <w:rsid w:val="005C24B2"/>
    <w:rsid w:val="005C26A1"/>
    <w:rsid w:val="005C2AAC"/>
    <w:rsid w:val="005C2FAA"/>
    <w:rsid w:val="005C306D"/>
    <w:rsid w:val="005C4F45"/>
    <w:rsid w:val="005C5098"/>
    <w:rsid w:val="005C5557"/>
    <w:rsid w:val="005C56E3"/>
    <w:rsid w:val="005C5792"/>
    <w:rsid w:val="005C6000"/>
    <w:rsid w:val="005C6A68"/>
    <w:rsid w:val="005C7803"/>
    <w:rsid w:val="005C7F88"/>
    <w:rsid w:val="005D1928"/>
    <w:rsid w:val="005D32EF"/>
    <w:rsid w:val="005D3C3B"/>
    <w:rsid w:val="005D3DDB"/>
    <w:rsid w:val="005D3EC9"/>
    <w:rsid w:val="005D44B5"/>
    <w:rsid w:val="005D48C3"/>
    <w:rsid w:val="005D6C68"/>
    <w:rsid w:val="005D7D5D"/>
    <w:rsid w:val="005D7E70"/>
    <w:rsid w:val="005E044D"/>
    <w:rsid w:val="005E1967"/>
    <w:rsid w:val="005E35A4"/>
    <w:rsid w:val="005E3920"/>
    <w:rsid w:val="005E3C3C"/>
    <w:rsid w:val="005F0A58"/>
    <w:rsid w:val="005F110D"/>
    <w:rsid w:val="005F11D5"/>
    <w:rsid w:val="005F168D"/>
    <w:rsid w:val="005F2DBD"/>
    <w:rsid w:val="005F421F"/>
    <w:rsid w:val="005F483D"/>
    <w:rsid w:val="005F4C07"/>
    <w:rsid w:val="005F5B28"/>
    <w:rsid w:val="005F62E5"/>
    <w:rsid w:val="005F6D64"/>
    <w:rsid w:val="005F77AA"/>
    <w:rsid w:val="0060048D"/>
    <w:rsid w:val="00600511"/>
    <w:rsid w:val="006011A6"/>
    <w:rsid w:val="0060208D"/>
    <w:rsid w:val="0060279F"/>
    <w:rsid w:val="00602916"/>
    <w:rsid w:val="00604A1F"/>
    <w:rsid w:val="00604A75"/>
    <w:rsid w:val="00604D8D"/>
    <w:rsid w:val="00604E9A"/>
    <w:rsid w:val="0060504B"/>
    <w:rsid w:val="00605490"/>
    <w:rsid w:val="00606520"/>
    <w:rsid w:val="00607869"/>
    <w:rsid w:val="006116AE"/>
    <w:rsid w:val="006125AD"/>
    <w:rsid w:val="00613244"/>
    <w:rsid w:val="0061420B"/>
    <w:rsid w:val="006143F2"/>
    <w:rsid w:val="00614402"/>
    <w:rsid w:val="00614988"/>
    <w:rsid w:val="006164A2"/>
    <w:rsid w:val="00616613"/>
    <w:rsid w:val="006167D5"/>
    <w:rsid w:val="00616861"/>
    <w:rsid w:val="00616E2B"/>
    <w:rsid w:val="00617F47"/>
    <w:rsid w:val="0062134D"/>
    <w:rsid w:val="00621C62"/>
    <w:rsid w:val="006239EC"/>
    <w:rsid w:val="00624FB5"/>
    <w:rsid w:val="00625433"/>
    <w:rsid w:val="006264AB"/>
    <w:rsid w:val="00630798"/>
    <w:rsid w:val="00634C75"/>
    <w:rsid w:val="006372F7"/>
    <w:rsid w:val="0064073F"/>
    <w:rsid w:val="0064147F"/>
    <w:rsid w:val="00641E48"/>
    <w:rsid w:val="006461E8"/>
    <w:rsid w:val="006511C9"/>
    <w:rsid w:val="006521CF"/>
    <w:rsid w:val="00652714"/>
    <w:rsid w:val="00653925"/>
    <w:rsid w:val="00653D25"/>
    <w:rsid w:val="006547AD"/>
    <w:rsid w:val="00655DE6"/>
    <w:rsid w:val="0065643D"/>
    <w:rsid w:val="00660105"/>
    <w:rsid w:val="00660277"/>
    <w:rsid w:val="006610DE"/>
    <w:rsid w:val="00661585"/>
    <w:rsid w:val="006624CD"/>
    <w:rsid w:val="00662914"/>
    <w:rsid w:val="0066442B"/>
    <w:rsid w:val="00667722"/>
    <w:rsid w:val="0067015D"/>
    <w:rsid w:val="00670429"/>
    <w:rsid w:val="0067183B"/>
    <w:rsid w:val="006731B2"/>
    <w:rsid w:val="006735F8"/>
    <w:rsid w:val="00674688"/>
    <w:rsid w:val="00674BC9"/>
    <w:rsid w:val="00676CC4"/>
    <w:rsid w:val="00680DA6"/>
    <w:rsid w:val="006815F3"/>
    <w:rsid w:val="00681E01"/>
    <w:rsid w:val="00683693"/>
    <w:rsid w:val="0068653F"/>
    <w:rsid w:val="00691AB1"/>
    <w:rsid w:val="00692148"/>
    <w:rsid w:val="006926B0"/>
    <w:rsid w:val="006926E3"/>
    <w:rsid w:val="00692EE3"/>
    <w:rsid w:val="0069304C"/>
    <w:rsid w:val="00694E47"/>
    <w:rsid w:val="006950D3"/>
    <w:rsid w:val="006954B0"/>
    <w:rsid w:val="0069786A"/>
    <w:rsid w:val="006A040C"/>
    <w:rsid w:val="006A0912"/>
    <w:rsid w:val="006A1008"/>
    <w:rsid w:val="006A26A6"/>
    <w:rsid w:val="006A2F5C"/>
    <w:rsid w:val="006A39E3"/>
    <w:rsid w:val="006A4434"/>
    <w:rsid w:val="006A4745"/>
    <w:rsid w:val="006A5B5B"/>
    <w:rsid w:val="006A7AF4"/>
    <w:rsid w:val="006B223D"/>
    <w:rsid w:val="006B2435"/>
    <w:rsid w:val="006B28BF"/>
    <w:rsid w:val="006B297F"/>
    <w:rsid w:val="006B2A66"/>
    <w:rsid w:val="006B2DD9"/>
    <w:rsid w:val="006B3B17"/>
    <w:rsid w:val="006B40B8"/>
    <w:rsid w:val="006B47C3"/>
    <w:rsid w:val="006B6096"/>
    <w:rsid w:val="006B77E5"/>
    <w:rsid w:val="006C030B"/>
    <w:rsid w:val="006C0F09"/>
    <w:rsid w:val="006C109E"/>
    <w:rsid w:val="006C16DF"/>
    <w:rsid w:val="006C2421"/>
    <w:rsid w:val="006C30F6"/>
    <w:rsid w:val="006C4847"/>
    <w:rsid w:val="006C583B"/>
    <w:rsid w:val="006C5D20"/>
    <w:rsid w:val="006C620D"/>
    <w:rsid w:val="006C770F"/>
    <w:rsid w:val="006D00DF"/>
    <w:rsid w:val="006D0216"/>
    <w:rsid w:val="006D0E58"/>
    <w:rsid w:val="006D20FF"/>
    <w:rsid w:val="006D2B1D"/>
    <w:rsid w:val="006D33EC"/>
    <w:rsid w:val="006D359D"/>
    <w:rsid w:val="006D45F5"/>
    <w:rsid w:val="006D5ECF"/>
    <w:rsid w:val="006D7C8C"/>
    <w:rsid w:val="006E0911"/>
    <w:rsid w:val="006E0BC6"/>
    <w:rsid w:val="006E0F92"/>
    <w:rsid w:val="006E192B"/>
    <w:rsid w:val="006E2C5F"/>
    <w:rsid w:val="006E3633"/>
    <w:rsid w:val="006E3960"/>
    <w:rsid w:val="006E42AB"/>
    <w:rsid w:val="006E4A40"/>
    <w:rsid w:val="006E73A6"/>
    <w:rsid w:val="006E73E7"/>
    <w:rsid w:val="006E7CE4"/>
    <w:rsid w:val="006E7F12"/>
    <w:rsid w:val="006F0008"/>
    <w:rsid w:val="006F0CA3"/>
    <w:rsid w:val="006F231A"/>
    <w:rsid w:val="006F24D9"/>
    <w:rsid w:val="006F3B66"/>
    <w:rsid w:val="006F3BC4"/>
    <w:rsid w:val="006F4674"/>
    <w:rsid w:val="006F4CCF"/>
    <w:rsid w:val="006F53A9"/>
    <w:rsid w:val="006F56E9"/>
    <w:rsid w:val="006F5CDD"/>
    <w:rsid w:val="006F5FF1"/>
    <w:rsid w:val="006F65DD"/>
    <w:rsid w:val="006F7058"/>
    <w:rsid w:val="006F7DA9"/>
    <w:rsid w:val="006F7E7B"/>
    <w:rsid w:val="007001E4"/>
    <w:rsid w:val="007019AC"/>
    <w:rsid w:val="00704D67"/>
    <w:rsid w:val="00704EE6"/>
    <w:rsid w:val="0070518F"/>
    <w:rsid w:val="00705715"/>
    <w:rsid w:val="007066E6"/>
    <w:rsid w:val="007066FC"/>
    <w:rsid w:val="00706DB2"/>
    <w:rsid w:val="0070709D"/>
    <w:rsid w:val="00707B02"/>
    <w:rsid w:val="00710008"/>
    <w:rsid w:val="00711EE4"/>
    <w:rsid w:val="00713B3B"/>
    <w:rsid w:val="0071433C"/>
    <w:rsid w:val="00714781"/>
    <w:rsid w:val="0071669D"/>
    <w:rsid w:val="007209D3"/>
    <w:rsid w:val="00720E40"/>
    <w:rsid w:val="00723769"/>
    <w:rsid w:val="00724272"/>
    <w:rsid w:val="00725358"/>
    <w:rsid w:val="00725A42"/>
    <w:rsid w:val="00730796"/>
    <w:rsid w:val="00730EC0"/>
    <w:rsid w:val="0073102D"/>
    <w:rsid w:val="00732202"/>
    <w:rsid w:val="007323DF"/>
    <w:rsid w:val="0073286C"/>
    <w:rsid w:val="0073295D"/>
    <w:rsid w:val="00733548"/>
    <w:rsid w:val="00733F10"/>
    <w:rsid w:val="0073435E"/>
    <w:rsid w:val="007348CE"/>
    <w:rsid w:val="007361E0"/>
    <w:rsid w:val="007365EB"/>
    <w:rsid w:val="00737736"/>
    <w:rsid w:val="00737DE1"/>
    <w:rsid w:val="0074072A"/>
    <w:rsid w:val="0074205C"/>
    <w:rsid w:val="00743C54"/>
    <w:rsid w:val="00743D6E"/>
    <w:rsid w:val="007448CB"/>
    <w:rsid w:val="00744A31"/>
    <w:rsid w:val="00744F1E"/>
    <w:rsid w:val="007451DD"/>
    <w:rsid w:val="00746FD2"/>
    <w:rsid w:val="0075094D"/>
    <w:rsid w:val="00752A47"/>
    <w:rsid w:val="007533A0"/>
    <w:rsid w:val="007539CC"/>
    <w:rsid w:val="00753D49"/>
    <w:rsid w:val="00756D77"/>
    <w:rsid w:val="00757C34"/>
    <w:rsid w:val="00761854"/>
    <w:rsid w:val="00762754"/>
    <w:rsid w:val="00763334"/>
    <w:rsid w:val="00765F0D"/>
    <w:rsid w:val="00766BD8"/>
    <w:rsid w:val="0076794C"/>
    <w:rsid w:val="00767C42"/>
    <w:rsid w:val="0077019C"/>
    <w:rsid w:val="00771660"/>
    <w:rsid w:val="00771E68"/>
    <w:rsid w:val="007731CE"/>
    <w:rsid w:val="007750C0"/>
    <w:rsid w:val="00776188"/>
    <w:rsid w:val="00776EDC"/>
    <w:rsid w:val="00777063"/>
    <w:rsid w:val="0077745B"/>
    <w:rsid w:val="00777C6D"/>
    <w:rsid w:val="00780F3B"/>
    <w:rsid w:val="00781603"/>
    <w:rsid w:val="00782481"/>
    <w:rsid w:val="00782E14"/>
    <w:rsid w:val="00785643"/>
    <w:rsid w:val="0078589F"/>
    <w:rsid w:val="0078645C"/>
    <w:rsid w:val="00790123"/>
    <w:rsid w:val="00791FFB"/>
    <w:rsid w:val="00792830"/>
    <w:rsid w:val="0079473C"/>
    <w:rsid w:val="00796465"/>
    <w:rsid w:val="00796837"/>
    <w:rsid w:val="00796F18"/>
    <w:rsid w:val="007A06CF"/>
    <w:rsid w:val="007A100A"/>
    <w:rsid w:val="007A1446"/>
    <w:rsid w:val="007A1668"/>
    <w:rsid w:val="007A1706"/>
    <w:rsid w:val="007A1C82"/>
    <w:rsid w:val="007A1D22"/>
    <w:rsid w:val="007A3122"/>
    <w:rsid w:val="007A4039"/>
    <w:rsid w:val="007A4F57"/>
    <w:rsid w:val="007A575A"/>
    <w:rsid w:val="007A5B66"/>
    <w:rsid w:val="007A67EE"/>
    <w:rsid w:val="007A7E01"/>
    <w:rsid w:val="007B0D0A"/>
    <w:rsid w:val="007B25F7"/>
    <w:rsid w:val="007B2EFC"/>
    <w:rsid w:val="007B3EB4"/>
    <w:rsid w:val="007B4E7D"/>
    <w:rsid w:val="007B507C"/>
    <w:rsid w:val="007B59C7"/>
    <w:rsid w:val="007B69F2"/>
    <w:rsid w:val="007B6A42"/>
    <w:rsid w:val="007B6B7E"/>
    <w:rsid w:val="007B7C0E"/>
    <w:rsid w:val="007C17E0"/>
    <w:rsid w:val="007C1883"/>
    <w:rsid w:val="007C1E6B"/>
    <w:rsid w:val="007C27FE"/>
    <w:rsid w:val="007C329E"/>
    <w:rsid w:val="007C554D"/>
    <w:rsid w:val="007C5876"/>
    <w:rsid w:val="007C5E96"/>
    <w:rsid w:val="007C66A3"/>
    <w:rsid w:val="007C684D"/>
    <w:rsid w:val="007D083E"/>
    <w:rsid w:val="007D08D1"/>
    <w:rsid w:val="007D42CC"/>
    <w:rsid w:val="007D47D4"/>
    <w:rsid w:val="007D4C5B"/>
    <w:rsid w:val="007D5868"/>
    <w:rsid w:val="007D5916"/>
    <w:rsid w:val="007D5948"/>
    <w:rsid w:val="007D5AB2"/>
    <w:rsid w:val="007D60BA"/>
    <w:rsid w:val="007D60C2"/>
    <w:rsid w:val="007D7235"/>
    <w:rsid w:val="007E2881"/>
    <w:rsid w:val="007E4808"/>
    <w:rsid w:val="007E552D"/>
    <w:rsid w:val="007E6903"/>
    <w:rsid w:val="007F04B2"/>
    <w:rsid w:val="007F1B81"/>
    <w:rsid w:val="007F29C3"/>
    <w:rsid w:val="007F2A5E"/>
    <w:rsid w:val="007F2EED"/>
    <w:rsid w:val="007F3DB5"/>
    <w:rsid w:val="007F3E89"/>
    <w:rsid w:val="007F45D3"/>
    <w:rsid w:val="00800922"/>
    <w:rsid w:val="00800F7F"/>
    <w:rsid w:val="0080205E"/>
    <w:rsid w:val="00804AFD"/>
    <w:rsid w:val="0080618E"/>
    <w:rsid w:val="0080701B"/>
    <w:rsid w:val="0080709D"/>
    <w:rsid w:val="0080759D"/>
    <w:rsid w:val="00810687"/>
    <w:rsid w:val="00811B27"/>
    <w:rsid w:val="00811C2C"/>
    <w:rsid w:val="00813533"/>
    <w:rsid w:val="00813949"/>
    <w:rsid w:val="00814520"/>
    <w:rsid w:val="00814B54"/>
    <w:rsid w:val="008173B0"/>
    <w:rsid w:val="0081777E"/>
    <w:rsid w:val="008178CA"/>
    <w:rsid w:val="00820B5A"/>
    <w:rsid w:val="0082247E"/>
    <w:rsid w:val="0082418D"/>
    <w:rsid w:val="00824324"/>
    <w:rsid w:val="0082585E"/>
    <w:rsid w:val="008270A8"/>
    <w:rsid w:val="00830AAC"/>
    <w:rsid w:val="00831D2D"/>
    <w:rsid w:val="008338E1"/>
    <w:rsid w:val="008356DE"/>
    <w:rsid w:val="008361A2"/>
    <w:rsid w:val="00836B90"/>
    <w:rsid w:val="00837528"/>
    <w:rsid w:val="00837CF0"/>
    <w:rsid w:val="00841018"/>
    <w:rsid w:val="00841DB6"/>
    <w:rsid w:val="00841FDD"/>
    <w:rsid w:val="00842138"/>
    <w:rsid w:val="008424BB"/>
    <w:rsid w:val="00842763"/>
    <w:rsid w:val="00842E20"/>
    <w:rsid w:val="00847DB7"/>
    <w:rsid w:val="00847E6F"/>
    <w:rsid w:val="008522FB"/>
    <w:rsid w:val="00853CB7"/>
    <w:rsid w:val="008541D8"/>
    <w:rsid w:val="00855251"/>
    <w:rsid w:val="008556A4"/>
    <w:rsid w:val="00855910"/>
    <w:rsid w:val="00855E9C"/>
    <w:rsid w:val="0085700C"/>
    <w:rsid w:val="0085754F"/>
    <w:rsid w:val="0085757D"/>
    <w:rsid w:val="008575C0"/>
    <w:rsid w:val="00861B07"/>
    <w:rsid w:val="00861E9C"/>
    <w:rsid w:val="008620D6"/>
    <w:rsid w:val="00862201"/>
    <w:rsid w:val="008623F3"/>
    <w:rsid w:val="00863439"/>
    <w:rsid w:val="0086404C"/>
    <w:rsid w:val="008643A4"/>
    <w:rsid w:val="008663FE"/>
    <w:rsid w:val="00867D2A"/>
    <w:rsid w:val="0087045B"/>
    <w:rsid w:val="0087189F"/>
    <w:rsid w:val="00872B0B"/>
    <w:rsid w:val="00872C2C"/>
    <w:rsid w:val="0087363B"/>
    <w:rsid w:val="008739FB"/>
    <w:rsid w:val="00875A6D"/>
    <w:rsid w:val="00875FBD"/>
    <w:rsid w:val="0087604C"/>
    <w:rsid w:val="00876F14"/>
    <w:rsid w:val="008778A6"/>
    <w:rsid w:val="00877944"/>
    <w:rsid w:val="008801CB"/>
    <w:rsid w:val="008803C9"/>
    <w:rsid w:val="00880660"/>
    <w:rsid w:val="00880858"/>
    <w:rsid w:val="00880DB4"/>
    <w:rsid w:val="00881678"/>
    <w:rsid w:val="00881ECE"/>
    <w:rsid w:val="00883085"/>
    <w:rsid w:val="00883FE9"/>
    <w:rsid w:val="00885258"/>
    <w:rsid w:val="00885526"/>
    <w:rsid w:val="00885B1B"/>
    <w:rsid w:val="00885C1E"/>
    <w:rsid w:val="00886390"/>
    <w:rsid w:val="008864FD"/>
    <w:rsid w:val="00886A59"/>
    <w:rsid w:val="00887489"/>
    <w:rsid w:val="008878E1"/>
    <w:rsid w:val="00887F55"/>
    <w:rsid w:val="00890DC8"/>
    <w:rsid w:val="008910E7"/>
    <w:rsid w:val="008929C9"/>
    <w:rsid w:val="00892C29"/>
    <w:rsid w:val="00893260"/>
    <w:rsid w:val="008937C9"/>
    <w:rsid w:val="00895340"/>
    <w:rsid w:val="0089764B"/>
    <w:rsid w:val="00897A31"/>
    <w:rsid w:val="00897AC4"/>
    <w:rsid w:val="008A2A6E"/>
    <w:rsid w:val="008A3CD6"/>
    <w:rsid w:val="008A3F57"/>
    <w:rsid w:val="008A3FBF"/>
    <w:rsid w:val="008A4B34"/>
    <w:rsid w:val="008A5B8A"/>
    <w:rsid w:val="008A7B81"/>
    <w:rsid w:val="008B2604"/>
    <w:rsid w:val="008B2B07"/>
    <w:rsid w:val="008B2EEF"/>
    <w:rsid w:val="008B457E"/>
    <w:rsid w:val="008B5D0C"/>
    <w:rsid w:val="008B7130"/>
    <w:rsid w:val="008C2317"/>
    <w:rsid w:val="008C2B8F"/>
    <w:rsid w:val="008C3315"/>
    <w:rsid w:val="008C3849"/>
    <w:rsid w:val="008C4367"/>
    <w:rsid w:val="008C4433"/>
    <w:rsid w:val="008C4CE3"/>
    <w:rsid w:val="008C5CDB"/>
    <w:rsid w:val="008C6474"/>
    <w:rsid w:val="008D14A4"/>
    <w:rsid w:val="008D1D51"/>
    <w:rsid w:val="008D2120"/>
    <w:rsid w:val="008D3043"/>
    <w:rsid w:val="008D4933"/>
    <w:rsid w:val="008D6BAD"/>
    <w:rsid w:val="008D7A8B"/>
    <w:rsid w:val="008E182E"/>
    <w:rsid w:val="008E1D4E"/>
    <w:rsid w:val="008E21F6"/>
    <w:rsid w:val="008E3D83"/>
    <w:rsid w:val="008E3F14"/>
    <w:rsid w:val="008E535B"/>
    <w:rsid w:val="008E5680"/>
    <w:rsid w:val="008E6641"/>
    <w:rsid w:val="008E730F"/>
    <w:rsid w:val="008F5389"/>
    <w:rsid w:val="008F5D3C"/>
    <w:rsid w:val="008F6A15"/>
    <w:rsid w:val="008F6B75"/>
    <w:rsid w:val="008F6FAC"/>
    <w:rsid w:val="008F7272"/>
    <w:rsid w:val="008F7C42"/>
    <w:rsid w:val="009006D4"/>
    <w:rsid w:val="00901684"/>
    <w:rsid w:val="00901844"/>
    <w:rsid w:val="009027DA"/>
    <w:rsid w:val="0090413E"/>
    <w:rsid w:val="0090557F"/>
    <w:rsid w:val="009062AF"/>
    <w:rsid w:val="0090738F"/>
    <w:rsid w:val="00907F01"/>
    <w:rsid w:val="00910381"/>
    <w:rsid w:val="009105B4"/>
    <w:rsid w:val="009106DC"/>
    <w:rsid w:val="00912BB3"/>
    <w:rsid w:val="009137EB"/>
    <w:rsid w:val="00913E2F"/>
    <w:rsid w:val="0091435E"/>
    <w:rsid w:val="00914B20"/>
    <w:rsid w:val="009157C3"/>
    <w:rsid w:val="00916D53"/>
    <w:rsid w:val="009170A9"/>
    <w:rsid w:val="0091749A"/>
    <w:rsid w:val="00920110"/>
    <w:rsid w:val="009204BC"/>
    <w:rsid w:val="00920564"/>
    <w:rsid w:val="00920CB0"/>
    <w:rsid w:val="00921F76"/>
    <w:rsid w:val="00922072"/>
    <w:rsid w:val="00922606"/>
    <w:rsid w:val="00922A63"/>
    <w:rsid w:val="00922F4E"/>
    <w:rsid w:val="00924794"/>
    <w:rsid w:val="00926266"/>
    <w:rsid w:val="009267B0"/>
    <w:rsid w:val="009270DF"/>
    <w:rsid w:val="00927C90"/>
    <w:rsid w:val="009314B5"/>
    <w:rsid w:val="00931B68"/>
    <w:rsid w:val="0093331D"/>
    <w:rsid w:val="009336E8"/>
    <w:rsid w:val="009371EC"/>
    <w:rsid w:val="009377E6"/>
    <w:rsid w:val="009400DD"/>
    <w:rsid w:val="00940AC4"/>
    <w:rsid w:val="00941111"/>
    <w:rsid w:val="009417D4"/>
    <w:rsid w:val="00941B75"/>
    <w:rsid w:val="00941C78"/>
    <w:rsid w:val="00942E61"/>
    <w:rsid w:val="00943F7B"/>
    <w:rsid w:val="00944726"/>
    <w:rsid w:val="00944DFE"/>
    <w:rsid w:val="00945FB2"/>
    <w:rsid w:val="0094610F"/>
    <w:rsid w:val="00946361"/>
    <w:rsid w:val="009465CE"/>
    <w:rsid w:val="00950059"/>
    <w:rsid w:val="00950C7F"/>
    <w:rsid w:val="00950CB1"/>
    <w:rsid w:val="00950F55"/>
    <w:rsid w:val="00951068"/>
    <w:rsid w:val="00952E97"/>
    <w:rsid w:val="0095553E"/>
    <w:rsid w:val="009569B7"/>
    <w:rsid w:val="00956B54"/>
    <w:rsid w:val="0095745D"/>
    <w:rsid w:val="009618E8"/>
    <w:rsid w:val="00961CC5"/>
    <w:rsid w:val="009629B2"/>
    <w:rsid w:val="0096372F"/>
    <w:rsid w:val="00963DDE"/>
    <w:rsid w:val="00965548"/>
    <w:rsid w:val="009655AE"/>
    <w:rsid w:val="00965A48"/>
    <w:rsid w:val="00966008"/>
    <w:rsid w:val="00966627"/>
    <w:rsid w:val="00967343"/>
    <w:rsid w:val="009677B5"/>
    <w:rsid w:val="00967C80"/>
    <w:rsid w:val="00967D69"/>
    <w:rsid w:val="009713D9"/>
    <w:rsid w:val="009714EB"/>
    <w:rsid w:val="00971E5B"/>
    <w:rsid w:val="00972D22"/>
    <w:rsid w:val="009732F6"/>
    <w:rsid w:val="00973CC1"/>
    <w:rsid w:val="00973CED"/>
    <w:rsid w:val="00975233"/>
    <w:rsid w:val="0097534F"/>
    <w:rsid w:val="0097546F"/>
    <w:rsid w:val="00975C89"/>
    <w:rsid w:val="009766BC"/>
    <w:rsid w:val="00976785"/>
    <w:rsid w:val="00977747"/>
    <w:rsid w:val="00977A09"/>
    <w:rsid w:val="0098026E"/>
    <w:rsid w:val="009803E4"/>
    <w:rsid w:val="00981351"/>
    <w:rsid w:val="00982100"/>
    <w:rsid w:val="00982524"/>
    <w:rsid w:val="009832A1"/>
    <w:rsid w:val="00983DF1"/>
    <w:rsid w:val="00984628"/>
    <w:rsid w:val="009858C1"/>
    <w:rsid w:val="009865E4"/>
    <w:rsid w:val="00987B32"/>
    <w:rsid w:val="0099036A"/>
    <w:rsid w:val="00991C9B"/>
    <w:rsid w:val="00991E37"/>
    <w:rsid w:val="00992D04"/>
    <w:rsid w:val="00994A2E"/>
    <w:rsid w:val="00995A19"/>
    <w:rsid w:val="00996823"/>
    <w:rsid w:val="00996F91"/>
    <w:rsid w:val="009A0430"/>
    <w:rsid w:val="009A0F3E"/>
    <w:rsid w:val="009A1D36"/>
    <w:rsid w:val="009A327B"/>
    <w:rsid w:val="009A4225"/>
    <w:rsid w:val="009A49CE"/>
    <w:rsid w:val="009A4B72"/>
    <w:rsid w:val="009A4BB1"/>
    <w:rsid w:val="009A7898"/>
    <w:rsid w:val="009A7CE6"/>
    <w:rsid w:val="009B0971"/>
    <w:rsid w:val="009B129A"/>
    <w:rsid w:val="009B24D4"/>
    <w:rsid w:val="009B3FDF"/>
    <w:rsid w:val="009B47CB"/>
    <w:rsid w:val="009B6997"/>
    <w:rsid w:val="009B6C62"/>
    <w:rsid w:val="009B709D"/>
    <w:rsid w:val="009B72C7"/>
    <w:rsid w:val="009C2AD4"/>
    <w:rsid w:val="009C4356"/>
    <w:rsid w:val="009C5455"/>
    <w:rsid w:val="009C6BD5"/>
    <w:rsid w:val="009D0B5D"/>
    <w:rsid w:val="009D13A9"/>
    <w:rsid w:val="009D1C81"/>
    <w:rsid w:val="009D1FBD"/>
    <w:rsid w:val="009D32D8"/>
    <w:rsid w:val="009D3D58"/>
    <w:rsid w:val="009D587B"/>
    <w:rsid w:val="009D5C4B"/>
    <w:rsid w:val="009D697F"/>
    <w:rsid w:val="009D76B7"/>
    <w:rsid w:val="009D7A80"/>
    <w:rsid w:val="009E12E3"/>
    <w:rsid w:val="009E16A6"/>
    <w:rsid w:val="009E1D78"/>
    <w:rsid w:val="009E1E24"/>
    <w:rsid w:val="009E2056"/>
    <w:rsid w:val="009E2195"/>
    <w:rsid w:val="009E343A"/>
    <w:rsid w:val="009E3CDF"/>
    <w:rsid w:val="009E4AD1"/>
    <w:rsid w:val="009E5063"/>
    <w:rsid w:val="009E58B3"/>
    <w:rsid w:val="009E64E6"/>
    <w:rsid w:val="009E65C5"/>
    <w:rsid w:val="009E6891"/>
    <w:rsid w:val="009E6F85"/>
    <w:rsid w:val="009E730A"/>
    <w:rsid w:val="009F059A"/>
    <w:rsid w:val="009F23CA"/>
    <w:rsid w:val="009F3991"/>
    <w:rsid w:val="009F3B89"/>
    <w:rsid w:val="009F3CE6"/>
    <w:rsid w:val="009F408B"/>
    <w:rsid w:val="009F4314"/>
    <w:rsid w:val="009F52BF"/>
    <w:rsid w:val="009F6E1E"/>
    <w:rsid w:val="009F6EB0"/>
    <w:rsid w:val="00A0132E"/>
    <w:rsid w:val="00A01E1D"/>
    <w:rsid w:val="00A01E3C"/>
    <w:rsid w:val="00A02799"/>
    <w:rsid w:val="00A02F1E"/>
    <w:rsid w:val="00A03C5B"/>
    <w:rsid w:val="00A04286"/>
    <w:rsid w:val="00A048DC"/>
    <w:rsid w:val="00A05183"/>
    <w:rsid w:val="00A054AA"/>
    <w:rsid w:val="00A05A4D"/>
    <w:rsid w:val="00A07A2F"/>
    <w:rsid w:val="00A102DF"/>
    <w:rsid w:val="00A10C2B"/>
    <w:rsid w:val="00A10E04"/>
    <w:rsid w:val="00A10EE5"/>
    <w:rsid w:val="00A1192F"/>
    <w:rsid w:val="00A13E2B"/>
    <w:rsid w:val="00A14839"/>
    <w:rsid w:val="00A149BC"/>
    <w:rsid w:val="00A14CEF"/>
    <w:rsid w:val="00A1533A"/>
    <w:rsid w:val="00A15886"/>
    <w:rsid w:val="00A1731A"/>
    <w:rsid w:val="00A23B75"/>
    <w:rsid w:val="00A243E9"/>
    <w:rsid w:val="00A250B6"/>
    <w:rsid w:val="00A26116"/>
    <w:rsid w:val="00A274AB"/>
    <w:rsid w:val="00A27DF9"/>
    <w:rsid w:val="00A30345"/>
    <w:rsid w:val="00A319A7"/>
    <w:rsid w:val="00A324C5"/>
    <w:rsid w:val="00A32C94"/>
    <w:rsid w:val="00A3375C"/>
    <w:rsid w:val="00A33A5E"/>
    <w:rsid w:val="00A35610"/>
    <w:rsid w:val="00A35DA1"/>
    <w:rsid w:val="00A365C0"/>
    <w:rsid w:val="00A36C3E"/>
    <w:rsid w:val="00A37D9E"/>
    <w:rsid w:val="00A438E0"/>
    <w:rsid w:val="00A47EE0"/>
    <w:rsid w:val="00A501DC"/>
    <w:rsid w:val="00A5164F"/>
    <w:rsid w:val="00A52149"/>
    <w:rsid w:val="00A5234D"/>
    <w:rsid w:val="00A539EC"/>
    <w:rsid w:val="00A55068"/>
    <w:rsid w:val="00A553FD"/>
    <w:rsid w:val="00A561D0"/>
    <w:rsid w:val="00A57A53"/>
    <w:rsid w:val="00A6074C"/>
    <w:rsid w:val="00A60984"/>
    <w:rsid w:val="00A60A5D"/>
    <w:rsid w:val="00A6236C"/>
    <w:rsid w:val="00A62A20"/>
    <w:rsid w:val="00A63B04"/>
    <w:rsid w:val="00A645FD"/>
    <w:rsid w:val="00A64C98"/>
    <w:rsid w:val="00A64E27"/>
    <w:rsid w:val="00A651BD"/>
    <w:rsid w:val="00A659F5"/>
    <w:rsid w:val="00A65CE8"/>
    <w:rsid w:val="00A716AE"/>
    <w:rsid w:val="00A71AA9"/>
    <w:rsid w:val="00A72BEC"/>
    <w:rsid w:val="00A73476"/>
    <w:rsid w:val="00A74D89"/>
    <w:rsid w:val="00A75C34"/>
    <w:rsid w:val="00A76692"/>
    <w:rsid w:val="00A77F99"/>
    <w:rsid w:val="00A80128"/>
    <w:rsid w:val="00A80291"/>
    <w:rsid w:val="00A803D0"/>
    <w:rsid w:val="00A810D8"/>
    <w:rsid w:val="00A82115"/>
    <w:rsid w:val="00A82F50"/>
    <w:rsid w:val="00A85236"/>
    <w:rsid w:val="00A8535B"/>
    <w:rsid w:val="00A91E54"/>
    <w:rsid w:val="00A94CF8"/>
    <w:rsid w:val="00A95493"/>
    <w:rsid w:val="00A959B3"/>
    <w:rsid w:val="00A971A2"/>
    <w:rsid w:val="00AA0E82"/>
    <w:rsid w:val="00AA1B7D"/>
    <w:rsid w:val="00AA1CA3"/>
    <w:rsid w:val="00AA31CF"/>
    <w:rsid w:val="00AA31EE"/>
    <w:rsid w:val="00AA33CB"/>
    <w:rsid w:val="00AA4AC1"/>
    <w:rsid w:val="00AB2389"/>
    <w:rsid w:val="00AB282D"/>
    <w:rsid w:val="00AB317C"/>
    <w:rsid w:val="00AB34CD"/>
    <w:rsid w:val="00AB387C"/>
    <w:rsid w:val="00AB54BA"/>
    <w:rsid w:val="00AC200D"/>
    <w:rsid w:val="00AC23B1"/>
    <w:rsid w:val="00AC352C"/>
    <w:rsid w:val="00AC3576"/>
    <w:rsid w:val="00AC3F6D"/>
    <w:rsid w:val="00AC408A"/>
    <w:rsid w:val="00AC7324"/>
    <w:rsid w:val="00AD00BA"/>
    <w:rsid w:val="00AD0AB7"/>
    <w:rsid w:val="00AD233A"/>
    <w:rsid w:val="00AD4260"/>
    <w:rsid w:val="00AD4710"/>
    <w:rsid w:val="00AD471A"/>
    <w:rsid w:val="00AD473B"/>
    <w:rsid w:val="00AD5B3B"/>
    <w:rsid w:val="00AD6BD9"/>
    <w:rsid w:val="00AD78AB"/>
    <w:rsid w:val="00AD7D19"/>
    <w:rsid w:val="00AE014C"/>
    <w:rsid w:val="00AE0360"/>
    <w:rsid w:val="00AE0832"/>
    <w:rsid w:val="00AE3464"/>
    <w:rsid w:val="00AE69D0"/>
    <w:rsid w:val="00AE6F98"/>
    <w:rsid w:val="00AE7A48"/>
    <w:rsid w:val="00AF019F"/>
    <w:rsid w:val="00AF1F53"/>
    <w:rsid w:val="00AF2457"/>
    <w:rsid w:val="00AF24D3"/>
    <w:rsid w:val="00AF4760"/>
    <w:rsid w:val="00AF4CE2"/>
    <w:rsid w:val="00AF52CC"/>
    <w:rsid w:val="00AF62FC"/>
    <w:rsid w:val="00AF67CD"/>
    <w:rsid w:val="00AF788F"/>
    <w:rsid w:val="00B00895"/>
    <w:rsid w:val="00B017D8"/>
    <w:rsid w:val="00B01C0E"/>
    <w:rsid w:val="00B0213A"/>
    <w:rsid w:val="00B0371B"/>
    <w:rsid w:val="00B04AD0"/>
    <w:rsid w:val="00B0601C"/>
    <w:rsid w:val="00B0676B"/>
    <w:rsid w:val="00B10984"/>
    <w:rsid w:val="00B10D22"/>
    <w:rsid w:val="00B11423"/>
    <w:rsid w:val="00B12449"/>
    <w:rsid w:val="00B13FB7"/>
    <w:rsid w:val="00B1447D"/>
    <w:rsid w:val="00B15862"/>
    <w:rsid w:val="00B15952"/>
    <w:rsid w:val="00B1629C"/>
    <w:rsid w:val="00B16D8D"/>
    <w:rsid w:val="00B173A7"/>
    <w:rsid w:val="00B17462"/>
    <w:rsid w:val="00B174CA"/>
    <w:rsid w:val="00B22F81"/>
    <w:rsid w:val="00B23116"/>
    <w:rsid w:val="00B2361D"/>
    <w:rsid w:val="00B23668"/>
    <w:rsid w:val="00B25529"/>
    <w:rsid w:val="00B25544"/>
    <w:rsid w:val="00B2666D"/>
    <w:rsid w:val="00B278A8"/>
    <w:rsid w:val="00B304DD"/>
    <w:rsid w:val="00B30EDC"/>
    <w:rsid w:val="00B3109F"/>
    <w:rsid w:val="00B3176A"/>
    <w:rsid w:val="00B31E2F"/>
    <w:rsid w:val="00B3376B"/>
    <w:rsid w:val="00B33E6F"/>
    <w:rsid w:val="00B341A9"/>
    <w:rsid w:val="00B369B8"/>
    <w:rsid w:val="00B36D21"/>
    <w:rsid w:val="00B36FB8"/>
    <w:rsid w:val="00B37E62"/>
    <w:rsid w:val="00B40643"/>
    <w:rsid w:val="00B40B53"/>
    <w:rsid w:val="00B4147C"/>
    <w:rsid w:val="00B419F8"/>
    <w:rsid w:val="00B42575"/>
    <w:rsid w:val="00B42E10"/>
    <w:rsid w:val="00B43915"/>
    <w:rsid w:val="00B45054"/>
    <w:rsid w:val="00B45845"/>
    <w:rsid w:val="00B45E03"/>
    <w:rsid w:val="00B47AD6"/>
    <w:rsid w:val="00B50A78"/>
    <w:rsid w:val="00B53017"/>
    <w:rsid w:val="00B535C1"/>
    <w:rsid w:val="00B53721"/>
    <w:rsid w:val="00B54406"/>
    <w:rsid w:val="00B5444F"/>
    <w:rsid w:val="00B54754"/>
    <w:rsid w:val="00B54926"/>
    <w:rsid w:val="00B54F08"/>
    <w:rsid w:val="00B55345"/>
    <w:rsid w:val="00B55AA0"/>
    <w:rsid w:val="00B61215"/>
    <w:rsid w:val="00B62017"/>
    <w:rsid w:val="00B649C1"/>
    <w:rsid w:val="00B64D7E"/>
    <w:rsid w:val="00B64F31"/>
    <w:rsid w:val="00B65860"/>
    <w:rsid w:val="00B66BBD"/>
    <w:rsid w:val="00B67381"/>
    <w:rsid w:val="00B67515"/>
    <w:rsid w:val="00B70084"/>
    <w:rsid w:val="00B704E1"/>
    <w:rsid w:val="00B70AE7"/>
    <w:rsid w:val="00B7129F"/>
    <w:rsid w:val="00B72870"/>
    <w:rsid w:val="00B72B57"/>
    <w:rsid w:val="00B73107"/>
    <w:rsid w:val="00B7352C"/>
    <w:rsid w:val="00B75AAB"/>
    <w:rsid w:val="00B76EE2"/>
    <w:rsid w:val="00B775C9"/>
    <w:rsid w:val="00B77AEE"/>
    <w:rsid w:val="00B80C3B"/>
    <w:rsid w:val="00B817E1"/>
    <w:rsid w:val="00B8202D"/>
    <w:rsid w:val="00B827D4"/>
    <w:rsid w:val="00B82CC4"/>
    <w:rsid w:val="00B82F56"/>
    <w:rsid w:val="00B82FB7"/>
    <w:rsid w:val="00B842CF"/>
    <w:rsid w:val="00B84958"/>
    <w:rsid w:val="00B84C66"/>
    <w:rsid w:val="00B85BDD"/>
    <w:rsid w:val="00B85F0C"/>
    <w:rsid w:val="00B86915"/>
    <w:rsid w:val="00B86996"/>
    <w:rsid w:val="00B872E0"/>
    <w:rsid w:val="00B907A4"/>
    <w:rsid w:val="00B90915"/>
    <w:rsid w:val="00B90953"/>
    <w:rsid w:val="00B9145A"/>
    <w:rsid w:val="00B92344"/>
    <w:rsid w:val="00B929A0"/>
    <w:rsid w:val="00B9312F"/>
    <w:rsid w:val="00B93134"/>
    <w:rsid w:val="00B9315F"/>
    <w:rsid w:val="00B93D0C"/>
    <w:rsid w:val="00B9558F"/>
    <w:rsid w:val="00B95B44"/>
    <w:rsid w:val="00B9678E"/>
    <w:rsid w:val="00B97789"/>
    <w:rsid w:val="00B97FEE"/>
    <w:rsid w:val="00BA03D6"/>
    <w:rsid w:val="00BA128A"/>
    <w:rsid w:val="00BA21B3"/>
    <w:rsid w:val="00BA6088"/>
    <w:rsid w:val="00BA614F"/>
    <w:rsid w:val="00BA6CCA"/>
    <w:rsid w:val="00BA6D85"/>
    <w:rsid w:val="00BA6E76"/>
    <w:rsid w:val="00BA7240"/>
    <w:rsid w:val="00BB0A13"/>
    <w:rsid w:val="00BB11CB"/>
    <w:rsid w:val="00BB2D4B"/>
    <w:rsid w:val="00BB45B2"/>
    <w:rsid w:val="00BB4E8A"/>
    <w:rsid w:val="00BB5D02"/>
    <w:rsid w:val="00BB6013"/>
    <w:rsid w:val="00BC0354"/>
    <w:rsid w:val="00BC0811"/>
    <w:rsid w:val="00BC197E"/>
    <w:rsid w:val="00BC1D82"/>
    <w:rsid w:val="00BC2440"/>
    <w:rsid w:val="00BC3C75"/>
    <w:rsid w:val="00BC4060"/>
    <w:rsid w:val="00BC4298"/>
    <w:rsid w:val="00BC578F"/>
    <w:rsid w:val="00BC5A4B"/>
    <w:rsid w:val="00BC6248"/>
    <w:rsid w:val="00BC6AAC"/>
    <w:rsid w:val="00BC6ADD"/>
    <w:rsid w:val="00BC6C42"/>
    <w:rsid w:val="00BD0BA3"/>
    <w:rsid w:val="00BD0F98"/>
    <w:rsid w:val="00BD114F"/>
    <w:rsid w:val="00BD1D10"/>
    <w:rsid w:val="00BD243C"/>
    <w:rsid w:val="00BD420C"/>
    <w:rsid w:val="00BD4DEF"/>
    <w:rsid w:val="00BD5970"/>
    <w:rsid w:val="00BE0E57"/>
    <w:rsid w:val="00BE3DB4"/>
    <w:rsid w:val="00BE3E49"/>
    <w:rsid w:val="00BE6D33"/>
    <w:rsid w:val="00BF085C"/>
    <w:rsid w:val="00BF2A3C"/>
    <w:rsid w:val="00BF2B7C"/>
    <w:rsid w:val="00BF3B7C"/>
    <w:rsid w:val="00BF462E"/>
    <w:rsid w:val="00BF4977"/>
    <w:rsid w:val="00BF530B"/>
    <w:rsid w:val="00BF7432"/>
    <w:rsid w:val="00BF77F2"/>
    <w:rsid w:val="00C00E61"/>
    <w:rsid w:val="00C0148B"/>
    <w:rsid w:val="00C01B57"/>
    <w:rsid w:val="00C026AD"/>
    <w:rsid w:val="00C02E8E"/>
    <w:rsid w:val="00C03284"/>
    <w:rsid w:val="00C03875"/>
    <w:rsid w:val="00C047B1"/>
    <w:rsid w:val="00C04AC3"/>
    <w:rsid w:val="00C04E78"/>
    <w:rsid w:val="00C05491"/>
    <w:rsid w:val="00C05890"/>
    <w:rsid w:val="00C1028E"/>
    <w:rsid w:val="00C1089D"/>
    <w:rsid w:val="00C10B92"/>
    <w:rsid w:val="00C127A8"/>
    <w:rsid w:val="00C14B17"/>
    <w:rsid w:val="00C14BB4"/>
    <w:rsid w:val="00C14F86"/>
    <w:rsid w:val="00C219E7"/>
    <w:rsid w:val="00C21FFF"/>
    <w:rsid w:val="00C22431"/>
    <w:rsid w:val="00C22A41"/>
    <w:rsid w:val="00C23BBC"/>
    <w:rsid w:val="00C23FCF"/>
    <w:rsid w:val="00C240A3"/>
    <w:rsid w:val="00C25D88"/>
    <w:rsid w:val="00C25DC0"/>
    <w:rsid w:val="00C272AB"/>
    <w:rsid w:val="00C31AF1"/>
    <w:rsid w:val="00C31C5A"/>
    <w:rsid w:val="00C32162"/>
    <w:rsid w:val="00C336E0"/>
    <w:rsid w:val="00C35DDA"/>
    <w:rsid w:val="00C36490"/>
    <w:rsid w:val="00C37409"/>
    <w:rsid w:val="00C379E8"/>
    <w:rsid w:val="00C41986"/>
    <w:rsid w:val="00C423C0"/>
    <w:rsid w:val="00C43BE3"/>
    <w:rsid w:val="00C45326"/>
    <w:rsid w:val="00C45FF6"/>
    <w:rsid w:val="00C46098"/>
    <w:rsid w:val="00C474B8"/>
    <w:rsid w:val="00C47A93"/>
    <w:rsid w:val="00C501BE"/>
    <w:rsid w:val="00C50DB0"/>
    <w:rsid w:val="00C5110D"/>
    <w:rsid w:val="00C51492"/>
    <w:rsid w:val="00C51F12"/>
    <w:rsid w:val="00C524D3"/>
    <w:rsid w:val="00C531BB"/>
    <w:rsid w:val="00C53EE0"/>
    <w:rsid w:val="00C548A7"/>
    <w:rsid w:val="00C568E9"/>
    <w:rsid w:val="00C56C34"/>
    <w:rsid w:val="00C57067"/>
    <w:rsid w:val="00C5726B"/>
    <w:rsid w:val="00C572B2"/>
    <w:rsid w:val="00C57C8B"/>
    <w:rsid w:val="00C57CEE"/>
    <w:rsid w:val="00C60D13"/>
    <w:rsid w:val="00C60F92"/>
    <w:rsid w:val="00C61E0A"/>
    <w:rsid w:val="00C620C2"/>
    <w:rsid w:val="00C6308B"/>
    <w:rsid w:val="00C6315B"/>
    <w:rsid w:val="00C66988"/>
    <w:rsid w:val="00C70973"/>
    <w:rsid w:val="00C70B9E"/>
    <w:rsid w:val="00C7158C"/>
    <w:rsid w:val="00C71AA5"/>
    <w:rsid w:val="00C72A8A"/>
    <w:rsid w:val="00C72ECF"/>
    <w:rsid w:val="00C7366E"/>
    <w:rsid w:val="00C74965"/>
    <w:rsid w:val="00C760C7"/>
    <w:rsid w:val="00C76616"/>
    <w:rsid w:val="00C768B0"/>
    <w:rsid w:val="00C76B75"/>
    <w:rsid w:val="00C76F7E"/>
    <w:rsid w:val="00C777B0"/>
    <w:rsid w:val="00C80367"/>
    <w:rsid w:val="00C8045D"/>
    <w:rsid w:val="00C80522"/>
    <w:rsid w:val="00C80988"/>
    <w:rsid w:val="00C815B3"/>
    <w:rsid w:val="00C816F1"/>
    <w:rsid w:val="00C8208E"/>
    <w:rsid w:val="00C82147"/>
    <w:rsid w:val="00C82D62"/>
    <w:rsid w:val="00C83A2D"/>
    <w:rsid w:val="00C83E9F"/>
    <w:rsid w:val="00C849EF"/>
    <w:rsid w:val="00C8566C"/>
    <w:rsid w:val="00C8605A"/>
    <w:rsid w:val="00C8696D"/>
    <w:rsid w:val="00C86BEC"/>
    <w:rsid w:val="00C87598"/>
    <w:rsid w:val="00C878B7"/>
    <w:rsid w:val="00C87A09"/>
    <w:rsid w:val="00C87D02"/>
    <w:rsid w:val="00C87E6F"/>
    <w:rsid w:val="00C91918"/>
    <w:rsid w:val="00C91AC6"/>
    <w:rsid w:val="00C925A6"/>
    <w:rsid w:val="00C934A9"/>
    <w:rsid w:val="00C94654"/>
    <w:rsid w:val="00C9573D"/>
    <w:rsid w:val="00C96845"/>
    <w:rsid w:val="00C971FB"/>
    <w:rsid w:val="00CA02FB"/>
    <w:rsid w:val="00CA18D6"/>
    <w:rsid w:val="00CA24F1"/>
    <w:rsid w:val="00CA24F6"/>
    <w:rsid w:val="00CA25BF"/>
    <w:rsid w:val="00CA2D16"/>
    <w:rsid w:val="00CA314B"/>
    <w:rsid w:val="00CA45E2"/>
    <w:rsid w:val="00CA4BA6"/>
    <w:rsid w:val="00CA74FB"/>
    <w:rsid w:val="00CA7E58"/>
    <w:rsid w:val="00CB0492"/>
    <w:rsid w:val="00CB0558"/>
    <w:rsid w:val="00CB45A4"/>
    <w:rsid w:val="00CB5B5D"/>
    <w:rsid w:val="00CB6D66"/>
    <w:rsid w:val="00CB7C53"/>
    <w:rsid w:val="00CC047B"/>
    <w:rsid w:val="00CC20C3"/>
    <w:rsid w:val="00CC2C2B"/>
    <w:rsid w:val="00CC2DEC"/>
    <w:rsid w:val="00CC6BD1"/>
    <w:rsid w:val="00CC7FF2"/>
    <w:rsid w:val="00CD2143"/>
    <w:rsid w:val="00CD22D3"/>
    <w:rsid w:val="00CD235A"/>
    <w:rsid w:val="00CD27CE"/>
    <w:rsid w:val="00CD292D"/>
    <w:rsid w:val="00CD2A4F"/>
    <w:rsid w:val="00CD2ABB"/>
    <w:rsid w:val="00CD37AA"/>
    <w:rsid w:val="00CD3861"/>
    <w:rsid w:val="00CD3B89"/>
    <w:rsid w:val="00CD6363"/>
    <w:rsid w:val="00CD6CA3"/>
    <w:rsid w:val="00CD713E"/>
    <w:rsid w:val="00CD785B"/>
    <w:rsid w:val="00CE1697"/>
    <w:rsid w:val="00CE2413"/>
    <w:rsid w:val="00CE2805"/>
    <w:rsid w:val="00CE44E0"/>
    <w:rsid w:val="00CE4BA7"/>
    <w:rsid w:val="00CE5E89"/>
    <w:rsid w:val="00CE6AF9"/>
    <w:rsid w:val="00CE753E"/>
    <w:rsid w:val="00CE78F8"/>
    <w:rsid w:val="00CF098F"/>
    <w:rsid w:val="00CF1BD6"/>
    <w:rsid w:val="00CF21E4"/>
    <w:rsid w:val="00CF2E7E"/>
    <w:rsid w:val="00CF4694"/>
    <w:rsid w:val="00CF584D"/>
    <w:rsid w:val="00CF6A6E"/>
    <w:rsid w:val="00D00FB1"/>
    <w:rsid w:val="00D01167"/>
    <w:rsid w:val="00D02268"/>
    <w:rsid w:val="00D02304"/>
    <w:rsid w:val="00D02ADC"/>
    <w:rsid w:val="00D04095"/>
    <w:rsid w:val="00D05413"/>
    <w:rsid w:val="00D059C9"/>
    <w:rsid w:val="00D074FF"/>
    <w:rsid w:val="00D105C8"/>
    <w:rsid w:val="00D10C1C"/>
    <w:rsid w:val="00D129DF"/>
    <w:rsid w:val="00D12F6F"/>
    <w:rsid w:val="00D15F02"/>
    <w:rsid w:val="00D17203"/>
    <w:rsid w:val="00D20444"/>
    <w:rsid w:val="00D20FC6"/>
    <w:rsid w:val="00D220F1"/>
    <w:rsid w:val="00D240AC"/>
    <w:rsid w:val="00D2435F"/>
    <w:rsid w:val="00D2490C"/>
    <w:rsid w:val="00D24A6A"/>
    <w:rsid w:val="00D251B4"/>
    <w:rsid w:val="00D25925"/>
    <w:rsid w:val="00D26380"/>
    <w:rsid w:val="00D2653F"/>
    <w:rsid w:val="00D308D0"/>
    <w:rsid w:val="00D3230B"/>
    <w:rsid w:val="00D333ED"/>
    <w:rsid w:val="00D33926"/>
    <w:rsid w:val="00D3443C"/>
    <w:rsid w:val="00D34489"/>
    <w:rsid w:val="00D35185"/>
    <w:rsid w:val="00D35D9C"/>
    <w:rsid w:val="00D374FF"/>
    <w:rsid w:val="00D378BD"/>
    <w:rsid w:val="00D41094"/>
    <w:rsid w:val="00D43332"/>
    <w:rsid w:val="00D43795"/>
    <w:rsid w:val="00D43B52"/>
    <w:rsid w:val="00D44D48"/>
    <w:rsid w:val="00D45ABD"/>
    <w:rsid w:val="00D45BDD"/>
    <w:rsid w:val="00D46E83"/>
    <w:rsid w:val="00D47377"/>
    <w:rsid w:val="00D47B16"/>
    <w:rsid w:val="00D50148"/>
    <w:rsid w:val="00D511A9"/>
    <w:rsid w:val="00D519AA"/>
    <w:rsid w:val="00D51ECC"/>
    <w:rsid w:val="00D52D4E"/>
    <w:rsid w:val="00D53431"/>
    <w:rsid w:val="00D54046"/>
    <w:rsid w:val="00D55111"/>
    <w:rsid w:val="00D5628E"/>
    <w:rsid w:val="00D564A4"/>
    <w:rsid w:val="00D6004F"/>
    <w:rsid w:val="00D604C4"/>
    <w:rsid w:val="00D60AAB"/>
    <w:rsid w:val="00D60BD2"/>
    <w:rsid w:val="00D60C3A"/>
    <w:rsid w:val="00D60DD2"/>
    <w:rsid w:val="00D60E12"/>
    <w:rsid w:val="00D61A06"/>
    <w:rsid w:val="00D62948"/>
    <w:rsid w:val="00D632BA"/>
    <w:rsid w:val="00D65221"/>
    <w:rsid w:val="00D65814"/>
    <w:rsid w:val="00D65AE7"/>
    <w:rsid w:val="00D66E16"/>
    <w:rsid w:val="00D7009A"/>
    <w:rsid w:val="00D727F6"/>
    <w:rsid w:val="00D746FC"/>
    <w:rsid w:val="00D74A32"/>
    <w:rsid w:val="00D75B51"/>
    <w:rsid w:val="00D75F17"/>
    <w:rsid w:val="00D76063"/>
    <w:rsid w:val="00D761E8"/>
    <w:rsid w:val="00D76DB1"/>
    <w:rsid w:val="00D7796A"/>
    <w:rsid w:val="00D779F5"/>
    <w:rsid w:val="00D77D53"/>
    <w:rsid w:val="00D8035A"/>
    <w:rsid w:val="00D80A87"/>
    <w:rsid w:val="00D816EA"/>
    <w:rsid w:val="00D817FE"/>
    <w:rsid w:val="00D818F0"/>
    <w:rsid w:val="00D81C02"/>
    <w:rsid w:val="00D82110"/>
    <w:rsid w:val="00D83BF0"/>
    <w:rsid w:val="00D83F15"/>
    <w:rsid w:val="00D84CF9"/>
    <w:rsid w:val="00D84DEF"/>
    <w:rsid w:val="00D85172"/>
    <w:rsid w:val="00D87CB4"/>
    <w:rsid w:val="00D910FF"/>
    <w:rsid w:val="00D942C8"/>
    <w:rsid w:val="00D942D3"/>
    <w:rsid w:val="00D94C65"/>
    <w:rsid w:val="00D950CF"/>
    <w:rsid w:val="00D9535F"/>
    <w:rsid w:val="00D9569A"/>
    <w:rsid w:val="00D95AA4"/>
    <w:rsid w:val="00D95EF4"/>
    <w:rsid w:val="00D9623C"/>
    <w:rsid w:val="00D97487"/>
    <w:rsid w:val="00DA0CDE"/>
    <w:rsid w:val="00DA1DA9"/>
    <w:rsid w:val="00DA3592"/>
    <w:rsid w:val="00DA3866"/>
    <w:rsid w:val="00DA40C1"/>
    <w:rsid w:val="00DA44DF"/>
    <w:rsid w:val="00DA4B13"/>
    <w:rsid w:val="00DA4C34"/>
    <w:rsid w:val="00DA5045"/>
    <w:rsid w:val="00DA5B69"/>
    <w:rsid w:val="00DA6C49"/>
    <w:rsid w:val="00DA6DEE"/>
    <w:rsid w:val="00DA7D4F"/>
    <w:rsid w:val="00DB04D4"/>
    <w:rsid w:val="00DB09C6"/>
    <w:rsid w:val="00DB0F50"/>
    <w:rsid w:val="00DB1274"/>
    <w:rsid w:val="00DB2360"/>
    <w:rsid w:val="00DB2C21"/>
    <w:rsid w:val="00DB5ECD"/>
    <w:rsid w:val="00DB6DC4"/>
    <w:rsid w:val="00DB71E7"/>
    <w:rsid w:val="00DC0E97"/>
    <w:rsid w:val="00DC162F"/>
    <w:rsid w:val="00DC1B4D"/>
    <w:rsid w:val="00DC1F24"/>
    <w:rsid w:val="00DC27D9"/>
    <w:rsid w:val="00DC2E6A"/>
    <w:rsid w:val="00DC2F3C"/>
    <w:rsid w:val="00DC33C2"/>
    <w:rsid w:val="00DC3FEF"/>
    <w:rsid w:val="00DC5028"/>
    <w:rsid w:val="00DC536E"/>
    <w:rsid w:val="00DC629B"/>
    <w:rsid w:val="00DC65C1"/>
    <w:rsid w:val="00DC7B84"/>
    <w:rsid w:val="00DD0E1F"/>
    <w:rsid w:val="00DD393F"/>
    <w:rsid w:val="00DD3ED9"/>
    <w:rsid w:val="00DD4518"/>
    <w:rsid w:val="00DD4D79"/>
    <w:rsid w:val="00DD68AD"/>
    <w:rsid w:val="00DD7EC0"/>
    <w:rsid w:val="00DE0AE0"/>
    <w:rsid w:val="00DE0FB5"/>
    <w:rsid w:val="00DE1694"/>
    <w:rsid w:val="00DE2AB6"/>
    <w:rsid w:val="00DE2B74"/>
    <w:rsid w:val="00DE424D"/>
    <w:rsid w:val="00DE5404"/>
    <w:rsid w:val="00DE54C5"/>
    <w:rsid w:val="00DE76B9"/>
    <w:rsid w:val="00DE7C2B"/>
    <w:rsid w:val="00DF1C59"/>
    <w:rsid w:val="00DF2AEC"/>
    <w:rsid w:val="00DF3014"/>
    <w:rsid w:val="00DF4FE4"/>
    <w:rsid w:val="00DF6603"/>
    <w:rsid w:val="00DF6F8E"/>
    <w:rsid w:val="00E009CA"/>
    <w:rsid w:val="00E0176F"/>
    <w:rsid w:val="00E029F1"/>
    <w:rsid w:val="00E02E4E"/>
    <w:rsid w:val="00E03AE1"/>
    <w:rsid w:val="00E040DE"/>
    <w:rsid w:val="00E04FD4"/>
    <w:rsid w:val="00E07025"/>
    <w:rsid w:val="00E0785C"/>
    <w:rsid w:val="00E07ECE"/>
    <w:rsid w:val="00E07F32"/>
    <w:rsid w:val="00E100EF"/>
    <w:rsid w:val="00E125B8"/>
    <w:rsid w:val="00E12F74"/>
    <w:rsid w:val="00E1307E"/>
    <w:rsid w:val="00E136EB"/>
    <w:rsid w:val="00E1398A"/>
    <w:rsid w:val="00E1413D"/>
    <w:rsid w:val="00E15166"/>
    <w:rsid w:val="00E20985"/>
    <w:rsid w:val="00E21D3D"/>
    <w:rsid w:val="00E21E47"/>
    <w:rsid w:val="00E22235"/>
    <w:rsid w:val="00E22237"/>
    <w:rsid w:val="00E2622D"/>
    <w:rsid w:val="00E3064C"/>
    <w:rsid w:val="00E30C85"/>
    <w:rsid w:val="00E31058"/>
    <w:rsid w:val="00E31CB7"/>
    <w:rsid w:val="00E32251"/>
    <w:rsid w:val="00E32715"/>
    <w:rsid w:val="00E32EF1"/>
    <w:rsid w:val="00E33339"/>
    <w:rsid w:val="00E33D88"/>
    <w:rsid w:val="00E34141"/>
    <w:rsid w:val="00E34616"/>
    <w:rsid w:val="00E35A2B"/>
    <w:rsid w:val="00E36206"/>
    <w:rsid w:val="00E36438"/>
    <w:rsid w:val="00E36940"/>
    <w:rsid w:val="00E37759"/>
    <w:rsid w:val="00E37914"/>
    <w:rsid w:val="00E37A15"/>
    <w:rsid w:val="00E41867"/>
    <w:rsid w:val="00E41E61"/>
    <w:rsid w:val="00E4211B"/>
    <w:rsid w:val="00E42124"/>
    <w:rsid w:val="00E4501B"/>
    <w:rsid w:val="00E45DCC"/>
    <w:rsid w:val="00E460EF"/>
    <w:rsid w:val="00E515E3"/>
    <w:rsid w:val="00E51839"/>
    <w:rsid w:val="00E527E2"/>
    <w:rsid w:val="00E53278"/>
    <w:rsid w:val="00E53568"/>
    <w:rsid w:val="00E53F33"/>
    <w:rsid w:val="00E5559E"/>
    <w:rsid w:val="00E5648C"/>
    <w:rsid w:val="00E566AF"/>
    <w:rsid w:val="00E57961"/>
    <w:rsid w:val="00E60D6B"/>
    <w:rsid w:val="00E60DA5"/>
    <w:rsid w:val="00E615AC"/>
    <w:rsid w:val="00E625C8"/>
    <w:rsid w:val="00E62A73"/>
    <w:rsid w:val="00E63008"/>
    <w:rsid w:val="00E664FB"/>
    <w:rsid w:val="00E6710C"/>
    <w:rsid w:val="00E67120"/>
    <w:rsid w:val="00E6771B"/>
    <w:rsid w:val="00E679E6"/>
    <w:rsid w:val="00E67D36"/>
    <w:rsid w:val="00E67FDC"/>
    <w:rsid w:val="00E72809"/>
    <w:rsid w:val="00E74EC8"/>
    <w:rsid w:val="00E75092"/>
    <w:rsid w:val="00E751F0"/>
    <w:rsid w:val="00E76199"/>
    <w:rsid w:val="00E764C5"/>
    <w:rsid w:val="00E80535"/>
    <w:rsid w:val="00E8064D"/>
    <w:rsid w:val="00E809DB"/>
    <w:rsid w:val="00E80A6D"/>
    <w:rsid w:val="00E80A97"/>
    <w:rsid w:val="00E80E03"/>
    <w:rsid w:val="00E80E49"/>
    <w:rsid w:val="00E82076"/>
    <w:rsid w:val="00E82913"/>
    <w:rsid w:val="00E82DC7"/>
    <w:rsid w:val="00E84830"/>
    <w:rsid w:val="00E84B3A"/>
    <w:rsid w:val="00E84E4F"/>
    <w:rsid w:val="00E84F54"/>
    <w:rsid w:val="00E854D3"/>
    <w:rsid w:val="00E85788"/>
    <w:rsid w:val="00E85904"/>
    <w:rsid w:val="00E85CD2"/>
    <w:rsid w:val="00E86261"/>
    <w:rsid w:val="00E86DD7"/>
    <w:rsid w:val="00E87EA1"/>
    <w:rsid w:val="00E90AF0"/>
    <w:rsid w:val="00E9246D"/>
    <w:rsid w:val="00E92618"/>
    <w:rsid w:val="00E94D63"/>
    <w:rsid w:val="00E955A7"/>
    <w:rsid w:val="00E95C69"/>
    <w:rsid w:val="00E96187"/>
    <w:rsid w:val="00E97A13"/>
    <w:rsid w:val="00E97C72"/>
    <w:rsid w:val="00EA017F"/>
    <w:rsid w:val="00EA0759"/>
    <w:rsid w:val="00EA2ED3"/>
    <w:rsid w:val="00EA492F"/>
    <w:rsid w:val="00EA5362"/>
    <w:rsid w:val="00EA5E30"/>
    <w:rsid w:val="00EA64A2"/>
    <w:rsid w:val="00EA6AD0"/>
    <w:rsid w:val="00EA6D26"/>
    <w:rsid w:val="00EA7802"/>
    <w:rsid w:val="00EB04FB"/>
    <w:rsid w:val="00EB050A"/>
    <w:rsid w:val="00EB1059"/>
    <w:rsid w:val="00EB192F"/>
    <w:rsid w:val="00EB1A9E"/>
    <w:rsid w:val="00EB1E2E"/>
    <w:rsid w:val="00EB2C5B"/>
    <w:rsid w:val="00EB3AD4"/>
    <w:rsid w:val="00EB496C"/>
    <w:rsid w:val="00EB576C"/>
    <w:rsid w:val="00EB7692"/>
    <w:rsid w:val="00EB798E"/>
    <w:rsid w:val="00EC03C9"/>
    <w:rsid w:val="00EC19F0"/>
    <w:rsid w:val="00EC2209"/>
    <w:rsid w:val="00EC2AB0"/>
    <w:rsid w:val="00EC30B8"/>
    <w:rsid w:val="00EC36BF"/>
    <w:rsid w:val="00EC4166"/>
    <w:rsid w:val="00EC4A44"/>
    <w:rsid w:val="00EC63AA"/>
    <w:rsid w:val="00EC6FF6"/>
    <w:rsid w:val="00EC754B"/>
    <w:rsid w:val="00ED10A0"/>
    <w:rsid w:val="00ED15AA"/>
    <w:rsid w:val="00ED3409"/>
    <w:rsid w:val="00ED3D18"/>
    <w:rsid w:val="00ED4255"/>
    <w:rsid w:val="00ED778A"/>
    <w:rsid w:val="00ED7A39"/>
    <w:rsid w:val="00EE0DBB"/>
    <w:rsid w:val="00EE102A"/>
    <w:rsid w:val="00EE546D"/>
    <w:rsid w:val="00EE5F1B"/>
    <w:rsid w:val="00EE692A"/>
    <w:rsid w:val="00EE72B7"/>
    <w:rsid w:val="00EE7453"/>
    <w:rsid w:val="00EF0B2A"/>
    <w:rsid w:val="00EF0C83"/>
    <w:rsid w:val="00EF1604"/>
    <w:rsid w:val="00EF2267"/>
    <w:rsid w:val="00EF2D20"/>
    <w:rsid w:val="00EF39CA"/>
    <w:rsid w:val="00EF3B72"/>
    <w:rsid w:val="00EF3E59"/>
    <w:rsid w:val="00EF41D7"/>
    <w:rsid w:val="00EF4510"/>
    <w:rsid w:val="00EF59C4"/>
    <w:rsid w:val="00EF5B9D"/>
    <w:rsid w:val="00EF684B"/>
    <w:rsid w:val="00EF6D45"/>
    <w:rsid w:val="00F001C9"/>
    <w:rsid w:val="00F00281"/>
    <w:rsid w:val="00F003B9"/>
    <w:rsid w:val="00F019D7"/>
    <w:rsid w:val="00F01FCC"/>
    <w:rsid w:val="00F02277"/>
    <w:rsid w:val="00F02A00"/>
    <w:rsid w:val="00F045E1"/>
    <w:rsid w:val="00F06997"/>
    <w:rsid w:val="00F07E39"/>
    <w:rsid w:val="00F108AC"/>
    <w:rsid w:val="00F12E03"/>
    <w:rsid w:val="00F12EA5"/>
    <w:rsid w:val="00F130C0"/>
    <w:rsid w:val="00F13171"/>
    <w:rsid w:val="00F1378F"/>
    <w:rsid w:val="00F13B4A"/>
    <w:rsid w:val="00F14539"/>
    <w:rsid w:val="00F16BFB"/>
    <w:rsid w:val="00F17601"/>
    <w:rsid w:val="00F20C35"/>
    <w:rsid w:val="00F21550"/>
    <w:rsid w:val="00F217A4"/>
    <w:rsid w:val="00F220A2"/>
    <w:rsid w:val="00F22208"/>
    <w:rsid w:val="00F224B1"/>
    <w:rsid w:val="00F2267B"/>
    <w:rsid w:val="00F27103"/>
    <w:rsid w:val="00F2712C"/>
    <w:rsid w:val="00F278D8"/>
    <w:rsid w:val="00F31105"/>
    <w:rsid w:val="00F3153B"/>
    <w:rsid w:val="00F31B6A"/>
    <w:rsid w:val="00F33363"/>
    <w:rsid w:val="00F333AA"/>
    <w:rsid w:val="00F34755"/>
    <w:rsid w:val="00F347BC"/>
    <w:rsid w:val="00F34991"/>
    <w:rsid w:val="00F34F05"/>
    <w:rsid w:val="00F36C97"/>
    <w:rsid w:val="00F37A74"/>
    <w:rsid w:val="00F4148E"/>
    <w:rsid w:val="00F425DE"/>
    <w:rsid w:val="00F43787"/>
    <w:rsid w:val="00F43D48"/>
    <w:rsid w:val="00F4441A"/>
    <w:rsid w:val="00F4483F"/>
    <w:rsid w:val="00F45E46"/>
    <w:rsid w:val="00F46068"/>
    <w:rsid w:val="00F461A3"/>
    <w:rsid w:val="00F464BF"/>
    <w:rsid w:val="00F46A93"/>
    <w:rsid w:val="00F46D49"/>
    <w:rsid w:val="00F46FA4"/>
    <w:rsid w:val="00F473E0"/>
    <w:rsid w:val="00F477B1"/>
    <w:rsid w:val="00F47F87"/>
    <w:rsid w:val="00F518FF"/>
    <w:rsid w:val="00F520D6"/>
    <w:rsid w:val="00F53582"/>
    <w:rsid w:val="00F53828"/>
    <w:rsid w:val="00F54126"/>
    <w:rsid w:val="00F54776"/>
    <w:rsid w:val="00F55157"/>
    <w:rsid w:val="00F55B1E"/>
    <w:rsid w:val="00F56E57"/>
    <w:rsid w:val="00F577C7"/>
    <w:rsid w:val="00F57A86"/>
    <w:rsid w:val="00F60836"/>
    <w:rsid w:val="00F60A34"/>
    <w:rsid w:val="00F6105F"/>
    <w:rsid w:val="00F64530"/>
    <w:rsid w:val="00F64CB9"/>
    <w:rsid w:val="00F64D05"/>
    <w:rsid w:val="00F6796A"/>
    <w:rsid w:val="00F67AD8"/>
    <w:rsid w:val="00F70102"/>
    <w:rsid w:val="00F7075E"/>
    <w:rsid w:val="00F72834"/>
    <w:rsid w:val="00F72A67"/>
    <w:rsid w:val="00F72AEB"/>
    <w:rsid w:val="00F72BF2"/>
    <w:rsid w:val="00F734C0"/>
    <w:rsid w:val="00F76AB0"/>
    <w:rsid w:val="00F76B36"/>
    <w:rsid w:val="00F76DBC"/>
    <w:rsid w:val="00F76F1C"/>
    <w:rsid w:val="00F77291"/>
    <w:rsid w:val="00F804C4"/>
    <w:rsid w:val="00F80948"/>
    <w:rsid w:val="00F80CFC"/>
    <w:rsid w:val="00F81511"/>
    <w:rsid w:val="00F81D09"/>
    <w:rsid w:val="00F82E74"/>
    <w:rsid w:val="00F83D6C"/>
    <w:rsid w:val="00F840D4"/>
    <w:rsid w:val="00F86463"/>
    <w:rsid w:val="00F91A3F"/>
    <w:rsid w:val="00F91CB8"/>
    <w:rsid w:val="00F91D47"/>
    <w:rsid w:val="00F9481F"/>
    <w:rsid w:val="00F953CE"/>
    <w:rsid w:val="00F95564"/>
    <w:rsid w:val="00F966CA"/>
    <w:rsid w:val="00F968D6"/>
    <w:rsid w:val="00F972A7"/>
    <w:rsid w:val="00F97928"/>
    <w:rsid w:val="00FA109E"/>
    <w:rsid w:val="00FA143F"/>
    <w:rsid w:val="00FA21A1"/>
    <w:rsid w:val="00FA2706"/>
    <w:rsid w:val="00FA3885"/>
    <w:rsid w:val="00FA712E"/>
    <w:rsid w:val="00FB07A8"/>
    <w:rsid w:val="00FB0899"/>
    <w:rsid w:val="00FB1CDE"/>
    <w:rsid w:val="00FB2BDA"/>
    <w:rsid w:val="00FB4C1D"/>
    <w:rsid w:val="00FB57AA"/>
    <w:rsid w:val="00FB742D"/>
    <w:rsid w:val="00FB7A92"/>
    <w:rsid w:val="00FC02D6"/>
    <w:rsid w:val="00FC052E"/>
    <w:rsid w:val="00FC0800"/>
    <w:rsid w:val="00FC0C77"/>
    <w:rsid w:val="00FC1230"/>
    <w:rsid w:val="00FC18B1"/>
    <w:rsid w:val="00FC24BF"/>
    <w:rsid w:val="00FC2A1F"/>
    <w:rsid w:val="00FC342C"/>
    <w:rsid w:val="00FC3CED"/>
    <w:rsid w:val="00FC4671"/>
    <w:rsid w:val="00FC781D"/>
    <w:rsid w:val="00FC7D24"/>
    <w:rsid w:val="00FD0A3F"/>
    <w:rsid w:val="00FD2B63"/>
    <w:rsid w:val="00FD3FEB"/>
    <w:rsid w:val="00FD4503"/>
    <w:rsid w:val="00FD6AE9"/>
    <w:rsid w:val="00FD70FA"/>
    <w:rsid w:val="00FD73C8"/>
    <w:rsid w:val="00FD7739"/>
    <w:rsid w:val="00FE0FF9"/>
    <w:rsid w:val="00FF0160"/>
    <w:rsid w:val="00FF0E24"/>
    <w:rsid w:val="00FF134F"/>
    <w:rsid w:val="00FF1767"/>
    <w:rsid w:val="00FF2516"/>
    <w:rsid w:val="00FF5571"/>
    <w:rsid w:val="00FF64F5"/>
    <w:rsid w:val="00FF6C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8939136"/>
  <w15:docId w15:val="{BD90EB8D-6824-45CB-A25F-6434A5BF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qFormat/>
    <w:pPr>
      <w:keepNext/>
      <w:keepLines/>
      <w:spacing w:before="480" w:after="120"/>
      <w:outlineLvl w:val="0"/>
    </w:pPr>
    <w:rPr>
      <w:b/>
      <w:sz w:val="48"/>
      <w:szCs w:val="48"/>
    </w:rPr>
  </w:style>
  <w:style w:type="paragraph" w:styleId="Ttulo2">
    <w:name w:val="heading 2"/>
    <w:basedOn w:val="Normal"/>
    <w:next w:val="Normal"/>
    <w:link w:val="Ttulo2Char"/>
    <w:qFormat/>
    <w:pPr>
      <w:keepNext/>
      <w:keepLines/>
      <w:spacing w:before="360" w:after="80"/>
      <w:outlineLvl w:val="1"/>
    </w:pPr>
    <w:rPr>
      <w:b/>
      <w:sz w:val="36"/>
      <w:szCs w:val="36"/>
    </w:rPr>
  </w:style>
  <w:style w:type="paragraph" w:styleId="Ttulo3">
    <w:name w:val="heading 3"/>
    <w:basedOn w:val="Normal"/>
    <w:next w:val="Normal"/>
    <w:link w:val="Ttulo3Char"/>
    <w:qFormat/>
    <w:pPr>
      <w:keepNext/>
      <w:keepLines/>
      <w:spacing w:before="280" w:after="80"/>
      <w:outlineLvl w:val="2"/>
    </w:pPr>
    <w:rPr>
      <w:b/>
      <w:sz w:val="28"/>
      <w:szCs w:val="28"/>
    </w:rPr>
  </w:style>
  <w:style w:type="paragraph" w:styleId="Ttulo4">
    <w:name w:val="heading 4"/>
    <w:basedOn w:val="Normal"/>
    <w:next w:val="Normal"/>
    <w:link w:val="Ttulo4Char"/>
    <w:qFormat/>
    <w:pPr>
      <w:keepNext/>
      <w:keepLines/>
      <w:spacing w:before="240" w:after="40"/>
      <w:outlineLvl w:val="3"/>
    </w:pPr>
    <w:rPr>
      <w:b/>
    </w:rPr>
  </w:style>
  <w:style w:type="paragraph" w:styleId="Ttulo5">
    <w:name w:val="heading 5"/>
    <w:basedOn w:val="Normal"/>
    <w:next w:val="Normal"/>
    <w:link w:val="Ttulo5Char"/>
    <w:qFormat/>
    <w:pPr>
      <w:keepNext/>
      <w:keepLines/>
      <w:spacing w:before="220" w:after="40"/>
      <w:outlineLvl w:val="4"/>
    </w:pPr>
    <w:rPr>
      <w:b/>
      <w:sz w:val="22"/>
      <w:szCs w:val="22"/>
    </w:rPr>
  </w:style>
  <w:style w:type="paragraph" w:styleId="Ttulo6">
    <w:name w:val="heading 6"/>
    <w:basedOn w:val="Normal"/>
    <w:next w:val="Normal"/>
    <w:link w:val="Ttulo6Char"/>
    <w:qFormat/>
    <w:pPr>
      <w:keepNext/>
      <w:keepLines/>
      <w:spacing w:before="200" w:after="40"/>
      <w:outlineLvl w:val="5"/>
    </w:pPr>
    <w:rPr>
      <w:b/>
      <w:sz w:val="20"/>
      <w:szCs w:val="20"/>
    </w:rPr>
  </w:style>
  <w:style w:type="paragraph" w:styleId="Ttulo7">
    <w:name w:val="heading 7"/>
    <w:basedOn w:val="Normal"/>
    <w:next w:val="Normal"/>
    <w:link w:val="Ttulo7Char"/>
    <w:qFormat/>
    <w:rsid w:val="003A062F"/>
    <w:pPr>
      <w:keepNext/>
      <w:widowControl w:val="0"/>
      <w:suppressAutoHyphens/>
      <w:ind w:left="360"/>
      <w:jc w:val="both"/>
      <w:outlineLvl w:val="6"/>
    </w:pPr>
    <w:rPr>
      <w:rFonts w:ascii="Arial" w:eastAsia="Times New Roman" w:hAnsi="Arial" w:cs="Times New Roman"/>
      <w:b/>
      <w:sz w:val="22"/>
      <w:szCs w:val="20"/>
    </w:rPr>
  </w:style>
  <w:style w:type="paragraph" w:styleId="Ttulo8">
    <w:name w:val="heading 8"/>
    <w:basedOn w:val="Normal"/>
    <w:next w:val="Normal"/>
    <w:link w:val="Ttulo8Char"/>
    <w:qFormat/>
    <w:rsid w:val="003A062F"/>
    <w:pPr>
      <w:keepNext/>
      <w:widowControl w:val="0"/>
      <w:suppressAutoHyphens/>
      <w:ind w:left="1276"/>
      <w:jc w:val="both"/>
      <w:outlineLvl w:val="7"/>
    </w:pPr>
    <w:rPr>
      <w:rFonts w:ascii="Arial" w:eastAsia="Times New Roman" w:hAnsi="Arial" w:cs="Arial"/>
      <w:b/>
      <w:sz w:val="22"/>
      <w:szCs w:val="20"/>
    </w:rPr>
  </w:style>
  <w:style w:type="paragraph" w:styleId="Ttulo9">
    <w:name w:val="heading 9"/>
    <w:basedOn w:val="Normal"/>
    <w:next w:val="Normal"/>
    <w:link w:val="Ttulo9Char"/>
    <w:qFormat/>
    <w:rsid w:val="003A062F"/>
    <w:pPr>
      <w:keepNext/>
      <w:numPr>
        <w:numId w:val="3"/>
      </w:numPr>
      <w:shd w:val="pct20" w:color="000000" w:fill="FFFFFF"/>
      <w:suppressAutoHyphens/>
      <w:jc w:val="both"/>
      <w:outlineLvl w:val="8"/>
    </w:pPr>
    <w:rPr>
      <w:rFonts w:ascii="Ottawa" w:eastAsia="Times New Roman" w:hAnsi="Ottawa" w:cs="Times New Roman"/>
      <w:b/>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Ttulo">
    <w:name w:val="Title"/>
    <w:basedOn w:val="Normal"/>
    <w:next w:val="Normal"/>
    <w:link w:val="TtuloChar"/>
    <w:qFormat/>
    <w:pPr>
      <w:keepNext/>
      <w:keepLines/>
      <w:spacing w:before="480" w:after="120"/>
    </w:pPr>
    <w:rPr>
      <w:b/>
      <w:sz w:val="72"/>
      <w:szCs w:val="72"/>
    </w:rPr>
  </w:style>
  <w:style w:type="paragraph" w:styleId="Subttulo">
    <w:name w:val="Subtitle"/>
    <w:basedOn w:val="Normal"/>
    <w:next w:val="Normal"/>
    <w:link w:val="Subttulo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paragraph" w:styleId="Textodebalo">
    <w:name w:val="Balloon Text"/>
    <w:basedOn w:val="Normal"/>
    <w:link w:val="TextodebaloChar"/>
    <w:uiPriority w:val="99"/>
    <w:unhideWhenUsed/>
    <w:rsid w:val="00D46E83"/>
    <w:rPr>
      <w:rFonts w:ascii="Tahoma" w:hAnsi="Tahoma" w:cs="Tahoma"/>
      <w:sz w:val="16"/>
      <w:szCs w:val="16"/>
    </w:rPr>
  </w:style>
  <w:style w:type="character" w:customStyle="1" w:styleId="TextodebaloChar">
    <w:name w:val="Texto de balão Char"/>
    <w:basedOn w:val="Fontepargpadro"/>
    <w:link w:val="Textodebalo"/>
    <w:uiPriority w:val="99"/>
    <w:rsid w:val="00D46E83"/>
    <w:rPr>
      <w:rFonts w:ascii="Tahoma" w:hAnsi="Tahoma" w:cs="Tahoma"/>
      <w:sz w:val="16"/>
      <w:szCs w:val="16"/>
    </w:rPr>
  </w:style>
  <w:style w:type="paragraph" w:styleId="Recuodecorpodetexto">
    <w:name w:val="Body Text Indent"/>
    <w:basedOn w:val="Normal"/>
    <w:link w:val="RecuodecorpodetextoChar"/>
    <w:unhideWhenUsed/>
    <w:rsid w:val="002A3EA8"/>
    <w:pPr>
      <w:spacing w:after="120"/>
      <w:ind w:left="283"/>
    </w:pPr>
    <w:rPr>
      <w:rFonts w:eastAsia="MS Mincho" w:cs="Times New Roman"/>
      <w:lang w:eastAsia="en-US"/>
    </w:rPr>
  </w:style>
  <w:style w:type="character" w:customStyle="1" w:styleId="RecuodecorpodetextoChar">
    <w:name w:val="Recuo de corpo de texto Char"/>
    <w:basedOn w:val="Fontepargpadro"/>
    <w:link w:val="Recuodecorpodetexto"/>
    <w:rsid w:val="002A3EA8"/>
    <w:rPr>
      <w:rFonts w:eastAsia="MS Mincho" w:cs="Times New Roman"/>
      <w:lang w:eastAsia="en-US"/>
    </w:rPr>
  </w:style>
  <w:style w:type="paragraph" w:styleId="Cabealho">
    <w:name w:val="header"/>
    <w:aliases w:val="Cabeçalho superior,Heading 1a,h,he,HeaderNN,hd"/>
    <w:basedOn w:val="Normal"/>
    <w:link w:val="CabealhoChar"/>
    <w:uiPriority w:val="99"/>
    <w:unhideWhenUsed/>
    <w:rsid w:val="005F0A58"/>
    <w:pPr>
      <w:tabs>
        <w:tab w:val="center" w:pos="4252"/>
        <w:tab w:val="right" w:pos="8504"/>
      </w:tabs>
    </w:pPr>
  </w:style>
  <w:style w:type="character" w:customStyle="1" w:styleId="CabealhoChar">
    <w:name w:val="Cabeçalho Char"/>
    <w:aliases w:val="Cabeçalho superior Char,Heading 1a Char,h Char,he Char,HeaderNN Char,hd Char"/>
    <w:basedOn w:val="Fontepargpadro"/>
    <w:link w:val="Cabealho"/>
    <w:uiPriority w:val="99"/>
    <w:rsid w:val="005F0A58"/>
  </w:style>
  <w:style w:type="paragraph" w:styleId="Rodap">
    <w:name w:val="footer"/>
    <w:basedOn w:val="Normal"/>
    <w:link w:val="RodapChar"/>
    <w:uiPriority w:val="99"/>
    <w:unhideWhenUsed/>
    <w:rsid w:val="005F0A58"/>
    <w:pPr>
      <w:tabs>
        <w:tab w:val="center" w:pos="4252"/>
        <w:tab w:val="right" w:pos="8504"/>
      </w:tabs>
    </w:pPr>
  </w:style>
  <w:style w:type="character" w:customStyle="1" w:styleId="RodapChar">
    <w:name w:val="Rodapé Char"/>
    <w:basedOn w:val="Fontepargpadro"/>
    <w:link w:val="Rodap"/>
    <w:uiPriority w:val="99"/>
    <w:rsid w:val="005F0A58"/>
  </w:style>
  <w:style w:type="paragraph" w:styleId="NormalWeb">
    <w:name w:val="Normal (Web)"/>
    <w:basedOn w:val="Normal"/>
    <w:uiPriority w:val="99"/>
    <w:unhideWhenUsed/>
    <w:rsid w:val="00F6796A"/>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F6796A"/>
    <w:rPr>
      <w:b/>
      <w:bCs/>
    </w:rPr>
  </w:style>
  <w:style w:type="paragraph" w:styleId="PargrafodaLista">
    <w:name w:val="List Paragraph"/>
    <w:aliases w:val="Segundo,DOCs_Paragrafo-1,List I Paragraph,Texto"/>
    <w:basedOn w:val="Normal"/>
    <w:link w:val="PargrafodaListaChar"/>
    <w:uiPriority w:val="34"/>
    <w:qFormat/>
    <w:rsid w:val="00F4441A"/>
    <w:pPr>
      <w:ind w:left="720"/>
      <w:contextualSpacing/>
    </w:pPr>
  </w:style>
  <w:style w:type="paragraph" w:customStyle="1" w:styleId="PADRO">
    <w:name w:val="PADRÃO"/>
    <w:rsid w:val="00ED425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lang w:eastAsia="zh-CN" w:bidi="hi-IN"/>
    </w:rPr>
  </w:style>
  <w:style w:type="character" w:styleId="Hyperlink">
    <w:name w:val="Hyperlink"/>
    <w:basedOn w:val="Fontepargpadro"/>
    <w:uiPriority w:val="99"/>
    <w:unhideWhenUsed/>
    <w:rsid w:val="00C8045D"/>
    <w:rPr>
      <w:color w:val="0000FF" w:themeColor="hyperlink"/>
      <w:u w:val="single"/>
    </w:rPr>
  </w:style>
  <w:style w:type="table" w:styleId="Tabelacomgrade">
    <w:name w:val="Table Grid"/>
    <w:basedOn w:val="Tabelanormal"/>
    <w:uiPriority w:val="59"/>
    <w:rsid w:val="00876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unhideWhenUsed/>
    <w:rsid w:val="00C76B75"/>
    <w:rPr>
      <w:color w:val="800080" w:themeColor="followedHyperlink"/>
      <w:u w:val="single"/>
    </w:rPr>
  </w:style>
  <w:style w:type="character" w:styleId="nfaseSutil">
    <w:name w:val="Subtle Emphasis"/>
    <w:basedOn w:val="Fontepargpadro"/>
    <w:uiPriority w:val="19"/>
    <w:qFormat/>
    <w:rsid w:val="00B93134"/>
    <w:rPr>
      <w:i/>
      <w:iCs/>
      <w:color w:val="404040" w:themeColor="text1" w:themeTint="BF"/>
    </w:rPr>
  </w:style>
  <w:style w:type="paragraph" w:customStyle="1" w:styleId="Default">
    <w:name w:val="Default"/>
    <w:rsid w:val="003E0458"/>
    <w:pPr>
      <w:widowControl w:val="0"/>
      <w:autoSpaceDE w:val="0"/>
      <w:autoSpaceDN w:val="0"/>
      <w:adjustRightInd w:val="0"/>
    </w:pPr>
    <w:rPr>
      <w:rFonts w:ascii="Times New Roman" w:eastAsia="Times New Roman" w:hAnsi="Times New Roman" w:cs="Times New Roman"/>
      <w:color w:val="000000"/>
      <w:lang w:val="en-US"/>
    </w:rPr>
  </w:style>
  <w:style w:type="paragraph" w:styleId="SemEspaamento">
    <w:name w:val="No Spacing"/>
    <w:uiPriority w:val="1"/>
    <w:qFormat/>
    <w:rsid w:val="00867D2A"/>
  </w:style>
  <w:style w:type="character" w:customStyle="1" w:styleId="Ttulo7Char">
    <w:name w:val="Título 7 Char"/>
    <w:basedOn w:val="Fontepargpadro"/>
    <w:link w:val="Ttulo7"/>
    <w:rsid w:val="003A062F"/>
    <w:rPr>
      <w:rFonts w:ascii="Arial" w:eastAsia="Times New Roman" w:hAnsi="Arial" w:cs="Times New Roman"/>
      <w:b/>
      <w:sz w:val="22"/>
      <w:szCs w:val="20"/>
    </w:rPr>
  </w:style>
  <w:style w:type="character" w:customStyle="1" w:styleId="Ttulo8Char">
    <w:name w:val="Título 8 Char"/>
    <w:basedOn w:val="Fontepargpadro"/>
    <w:link w:val="Ttulo8"/>
    <w:rsid w:val="003A062F"/>
    <w:rPr>
      <w:rFonts w:ascii="Arial" w:eastAsia="Times New Roman" w:hAnsi="Arial" w:cs="Arial"/>
      <w:b/>
      <w:sz w:val="22"/>
      <w:szCs w:val="20"/>
    </w:rPr>
  </w:style>
  <w:style w:type="character" w:customStyle="1" w:styleId="Ttulo9Char">
    <w:name w:val="Título 9 Char"/>
    <w:basedOn w:val="Fontepargpadro"/>
    <w:link w:val="Ttulo9"/>
    <w:rsid w:val="003A062F"/>
    <w:rPr>
      <w:rFonts w:ascii="Ottawa" w:eastAsia="Times New Roman" w:hAnsi="Ottawa" w:cs="Times New Roman"/>
      <w:b/>
      <w:sz w:val="22"/>
      <w:szCs w:val="20"/>
      <w:shd w:val="pct20" w:color="000000" w:fill="FFFFFF"/>
    </w:rPr>
  </w:style>
  <w:style w:type="character" w:customStyle="1" w:styleId="WW-Absatz-Standardschriftart">
    <w:name w:val="WW-Absatz-Standardschriftart"/>
    <w:rsid w:val="003A062F"/>
  </w:style>
  <w:style w:type="character" w:customStyle="1" w:styleId="WW-Absatz-Standardschriftart1">
    <w:name w:val="WW-Absatz-Standardschriftart1"/>
    <w:rsid w:val="003A062F"/>
  </w:style>
  <w:style w:type="character" w:customStyle="1" w:styleId="WW-Absatz-Standardschriftart11">
    <w:name w:val="WW-Absatz-Standardschriftart11"/>
    <w:rsid w:val="003A062F"/>
  </w:style>
  <w:style w:type="character" w:customStyle="1" w:styleId="WW-Absatz-Standardschriftart111">
    <w:name w:val="WW-Absatz-Standardschriftart111"/>
    <w:rsid w:val="003A062F"/>
  </w:style>
  <w:style w:type="character" w:customStyle="1" w:styleId="WW-Absatz-Standardschriftart1111">
    <w:name w:val="WW-Absatz-Standardschriftart1111"/>
    <w:rsid w:val="003A062F"/>
  </w:style>
  <w:style w:type="character" w:customStyle="1" w:styleId="WW-Absatz-Standardschriftart11111">
    <w:name w:val="WW-Absatz-Standardschriftart11111"/>
    <w:rsid w:val="003A062F"/>
  </w:style>
  <w:style w:type="character" w:customStyle="1" w:styleId="WW-Absatz-Standardschriftart111111">
    <w:name w:val="WW-Absatz-Standardschriftart111111"/>
    <w:rsid w:val="003A062F"/>
  </w:style>
  <w:style w:type="character" w:customStyle="1" w:styleId="WW-DefaultParagraphFont">
    <w:name w:val="WW-Default Paragraph Font"/>
    <w:rsid w:val="003A062F"/>
  </w:style>
  <w:style w:type="character" w:customStyle="1" w:styleId="WW8Num1z0">
    <w:name w:val="WW8Num1z0"/>
    <w:rsid w:val="003A062F"/>
    <w:rPr>
      <w:rFonts w:ascii="StarSymbol" w:hAnsi="StarSymbol"/>
      <w:sz w:val="18"/>
    </w:rPr>
  </w:style>
  <w:style w:type="character" w:customStyle="1" w:styleId="WW8Num2z0">
    <w:name w:val="WW8Num2z0"/>
    <w:rsid w:val="003A062F"/>
    <w:rPr>
      <w:rFonts w:ascii="StarSymbol" w:hAnsi="StarSymbol"/>
      <w:sz w:val="18"/>
    </w:rPr>
  </w:style>
  <w:style w:type="character" w:customStyle="1" w:styleId="WW8Num3z0">
    <w:name w:val="WW8Num3z0"/>
    <w:rsid w:val="003A062F"/>
    <w:rPr>
      <w:rFonts w:ascii="StarSymbol" w:hAnsi="StarSymbol"/>
      <w:sz w:val="18"/>
    </w:rPr>
  </w:style>
  <w:style w:type="character" w:customStyle="1" w:styleId="WW8Num4z0">
    <w:name w:val="WW8Num4z0"/>
    <w:rsid w:val="003A062F"/>
    <w:rPr>
      <w:rFonts w:ascii="StarSymbol" w:hAnsi="StarSymbol"/>
      <w:sz w:val="18"/>
    </w:rPr>
  </w:style>
  <w:style w:type="character" w:customStyle="1" w:styleId="WW8Num5z0">
    <w:name w:val="WW8Num5z0"/>
    <w:rsid w:val="003A062F"/>
    <w:rPr>
      <w:rFonts w:ascii="StarSymbol" w:hAnsi="StarSymbol"/>
      <w:sz w:val="18"/>
    </w:rPr>
  </w:style>
  <w:style w:type="character" w:customStyle="1" w:styleId="WW8Num6z0">
    <w:name w:val="WW8Num6z0"/>
    <w:rsid w:val="003A062F"/>
    <w:rPr>
      <w:rFonts w:ascii="StarSymbol" w:hAnsi="StarSymbol"/>
      <w:sz w:val="18"/>
    </w:rPr>
  </w:style>
  <w:style w:type="character" w:customStyle="1" w:styleId="WW8Num7z0">
    <w:name w:val="WW8Num7z0"/>
    <w:rsid w:val="003A062F"/>
    <w:rPr>
      <w:rFonts w:ascii="StarSymbol" w:hAnsi="StarSymbol"/>
      <w:sz w:val="18"/>
    </w:rPr>
  </w:style>
  <w:style w:type="character" w:customStyle="1" w:styleId="WW8Num8z0">
    <w:name w:val="WW8Num8z0"/>
    <w:rsid w:val="003A062F"/>
    <w:rPr>
      <w:rFonts w:ascii="StarSymbol" w:hAnsi="StarSymbol"/>
      <w:sz w:val="18"/>
    </w:rPr>
  </w:style>
  <w:style w:type="character" w:customStyle="1" w:styleId="WW8Num9z0">
    <w:name w:val="WW8Num9z0"/>
    <w:rsid w:val="003A062F"/>
    <w:rPr>
      <w:rFonts w:ascii="StarSymbol" w:hAnsi="StarSymbol"/>
      <w:sz w:val="18"/>
    </w:rPr>
  </w:style>
  <w:style w:type="character" w:customStyle="1" w:styleId="WW8Num10z0">
    <w:name w:val="WW8Num10z0"/>
    <w:rsid w:val="003A062F"/>
    <w:rPr>
      <w:rFonts w:ascii="StarSymbol" w:hAnsi="StarSymbol"/>
      <w:sz w:val="18"/>
    </w:rPr>
  </w:style>
  <w:style w:type="character" w:customStyle="1" w:styleId="WW8Num11z0">
    <w:name w:val="WW8Num11z0"/>
    <w:rsid w:val="003A062F"/>
    <w:rPr>
      <w:rFonts w:ascii="StarSymbol" w:hAnsi="StarSymbol"/>
      <w:sz w:val="18"/>
    </w:rPr>
  </w:style>
  <w:style w:type="character" w:customStyle="1" w:styleId="WW8Num12z0">
    <w:name w:val="WW8Num12z0"/>
    <w:rsid w:val="003A062F"/>
    <w:rPr>
      <w:rFonts w:ascii="StarSymbol" w:hAnsi="StarSymbol"/>
      <w:sz w:val="18"/>
    </w:rPr>
  </w:style>
  <w:style w:type="character" w:customStyle="1" w:styleId="WW8Num13z0">
    <w:name w:val="WW8Num13z0"/>
    <w:rsid w:val="003A062F"/>
    <w:rPr>
      <w:rFonts w:ascii="StarSymbol" w:hAnsi="StarSymbol"/>
      <w:sz w:val="18"/>
    </w:rPr>
  </w:style>
  <w:style w:type="character" w:customStyle="1" w:styleId="WW8Num14z0">
    <w:name w:val="WW8Num14z0"/>
    <w:rsid w:val="003A062F"/>
    <w:rPr>
      <w:rFonts w:ascii="StarSymbol" w:hAnsi="StarSymbol"/>
      <w:sz w:val="18"/>
    </w:rPr>
  </w:style>
  <w:style w:type="character" w:customStyle="1" w:styleId="WW8Num15z0">
    <w:name w:val="WW8Num15z0"/>
    <w:rsid w:val="003A062F"/>
    <w:rPr>
      <w:rFonts w:ascii="StarSymbol" w:hAnsi="StarSymbol"/>
      <w:sz w:val="18"/>
    </w:rPr>
  </w:style>
  <w:style w:type="character" w:customStyle="1" w:styleId="WW8Num16z0">
    <w:name w:val="WW8Num16z0"/>
    <w:rsid w:val="003A062F"/>
    <w:rPr>
      <w:rFonts w:ascii="StarSymbol" w:hAnsi="StarSymbol"/>
      <w:sz w:val="18"/>
    </w:rPr>
  </w:style>
  <w:style w:type="character" w:customStyle="1" w:styleId="WW8Num17z0">
    <w:name w:val="WW8Num17z0"/>
    <w:rsid w:val="003A062F"/>
    <w:rPr>
      <w:rFonts w:ascii="StarSymbol" w:hAnsi="StarSymbol"/>
      <w:sz w:val="18"/>
    </w:rPr>
  </w:style>
  <w:style w:type="character" w:customStyle="1" w:styleId="Caracteresdenumerao">
    <w:name w:val="Caracteres de numeração"/>
    <w:rsid w:val="003A062F"/>
  </w:style>
  <w:style w:type="character" w:customStyle="1" w:styleId="WW-Caracteresdenumerao">
    <w:name w:val="WW-Caracteres de numeração"/>
    <w:rsid w:val="003A062F"/>
  </w:style>
  <w:style w:type="character" w:customStyle="1" w:styleId="WW-Caracteresdenumerao1">
    <w:name w:val="WW-Caracteres de numeração1"/>
    <w:rsid w:val="003A062F"/>
  </w:style>
  <w:style w:type="character" w:customStyle="1" w:styleId="WW-Caracteresdenumerao11">
    <w:name w:val="WW-Caracteres de numeração11"/>
    <w:rsid w:val="003A062F"/>
  </w:style>
  <w:style w:type="character" w:customStyle="1" w:styleId="WW-Caracteresdenumerao111">
    <w:name w:val="WW-Caracteres de numeração111"/>
    <w:rsid w:val="003A062F"/>
  </w:style>
  <w:style w:type="character" w:customStyle="1" w:styleId="WW-Caracteresdenumerao1111">
    <w:name w:val="WW-Caracteres de numeração1111"/>
    <w:rsid w:val="003A062F"/>
  </w:style>
  <w:style w:type="character" w:customStyle="1" w:styleId="WW-Caracteresdenumerao11111">
    <w:name w:val="WW-Caracteres de numeração11111"/>
    <w:rsid w:val="003A062F"/>
  </w:style>
  <w:style w:type="character" w:customStyle="1" w:styleId="WW-Caracteresdenumerao111111">
    <w:name w:val="WW-Caracteres de numeração111111"/>
    <w:rsid w:val="003A062F"/>
  </w:style>
  <w:style w:type="character" w:customStyle="1" w:styleId="WW-WW8Num1z0">
    <w:name w:val="WW-WW8Num1z0"/>
    <w:rsid w:val="003A062F"/>
    <w:rPr>
      <w:rFonts w:ascii="StarSymbol" w:hAnsi="StarSymbol"/>
      <w:sz w:val="18"/>
    </w:rPr>
  </w:style>
  <w:style w:type="character" w:customStyle="1" w:styleId="WW-WW8Num2z0">
    <w:name w:val="WW-WW8Num2z0"/>
    <w:rsid w:val="003A062F"/>
    <w:rPr>
      <w:rFonts w:ascii="StarSymbol" w:hAnsi="StarSymbol"/>
      <w:sz w:val="18"/>
    </w:rPr>
  </w:style>
  <w:style w:type="character" w:customStyle="1" w:styleId="WW-WW8Num3z0">
    <w:name w:val="WW-WW8Num3z0"/>
    <w:rsid w:val="003A062F"/>
    <w:rPr>
      <w:rFonts w:ascii="StarSymbol" w:hAnsi="StarSymbol"/>
      <w:sz w:val="18"/>
    </w:rPr>
  </w:style>
  <w:style w:type="character" w:customStyle="1" w:styleId="WW-WW8Num1z01">
    <w:name w:val="WW-WW8Num1z01"/>
    <w:rsid w:val="003A062F"/>
    <w:rPr>
      <w:rFonts w:ascii="StarSymbol" w:hAnsi="StarSymbol"/>
      <w:sz w:val="18"/>
    </w:rPr>
  </w:style>
  <w:style w:type="character" w:customStyle="1" w:styleId="WW-WW8Num2z01">
    <w:name w:val="WW-WW8Num2z01"/>
    <w:rsid w:val="003A062F"/>
    <w:rPr>
      <w:rFonts w:ascii="StarSymbol" w:hAnsi="StarSymbol"/>
      <w:sz w:val="18"/>
    </w:rPr>
  </w:style>
  <w:style w:type="character" w:customStyle="1" w:styleId="WW-WW8Num3z01">
    <w:name w:val="WW-WW8Num3z01"/>
    <w:rsid w:val="003A062F"/>
    <w:rPr>
      <w:rFonts w:ascii="StarSymbol" w:hAnsi="StarSymbol"/>
      <w:sz w:val="18"/>
    </w:rPr>
  </w:style>
  <w:style w:type="character" w:customStyle="1" w:styleId="WW-WW8Num1z02">
    <w:name w:val="WW-WW8Num1z02"/>
    <w:rsid w:val="003A062F"/>
    <w:rPr>
      <w:rFonts w:ascii="StarSymbol" w:hAnsi="StarSymbol"/>
      <w:sz w:val="18"/>
    </w:rPr>
  </w:style>
  <w:style w:type="character" w:customStyle="1" w:styleId="WW-WW8Num2z02">
    <w:name w:val="WW-WW8Num2z02"/>
    <w:rsid w:val="003A062F"/>
    <w:rPr>
      <w:rFonts w:ascii="StarSymbol" w:hAnsi="StarSymbol"/>
      <w:sz w:val="18"/>
    </w:rPr>
  </w:style>
  <w:style w:type="character" w:customStyle="1" w:styleId="WW-WW8Num3z02">
    <w:name w:val="WW-WW8Num3z02"/>
    <w:rsid w:val="003A062F"/>
    <w:rPr>
      <w:rFonts w:ascii="StarSymbol" w:hAnsi="StarSymbol"/>
      <w:sz w:val="18"/>
    </w:rPr>
  </w:style>
  <w:style w:type="character" w:customStyle="1" w:styleId="WW-WW8Num1z03">
    <w:name w:val="WW-WW8Num1z03"/>
    <w:rsid w:val="003A062F"/>
    <w:rPr>
      <w:rFonts w:ascii="StarSymbol" w:hAnsi="StarSymbol"/>
      <w:sz w:val="18"/>
    </w:rPr>
  </w:style>
  <w:style w:type="character" w:customStyle="1" w:styleId="WW-WW8Num2z03">
    <w:name w:val="WW-WW8Num2z03"/>
    <w:rsid w:val="003A062F"/>
    <w:rPr>
      <w:rFonts w:ascii="StarSymbol" w:hAnsi="StarSymbol"/>
      <w:sz w:val="18"/>
    </w:rPr>
  </w:style>
  <w:style w:type="character" w:customStyle="1" w:styleId="WW-WW8Num3z03">
    <w:name w:val="WW-WW8Num3z03"/>
    <w:rsid w:val="003A062F"/>
    <w:rPr>
      <w:rFonts w:ascii="StarSymbol" w:hAnsi="StarSymbol"/>
      <w:sz w:val="18"/>
    </w:rPr>
  </w:style>
  <w:style w:type="paragraph" w:styleId="Corpodetexto">
    <w:name w:val="Body Text"/>
    <w:basedOn w:val="Normal"/>
    <w:link w:val="CorpodetextoChar"/>
    <w:qFormat/>
    <w:rsid w:val="003A062F"/>
    <w:pPr>
      <w:widowControl w:val="0"/>
      <w:suppressAutoHyphens/>
      <w:spacing w:after="120"/>
    </w:pPr>
    <w:rPr>
      <w:rFonts w:ascii="Times New Roman" w:eastAsia="Times New Roman" w:hAnsi="Times New Roman" w:cs="Times New Roman"/>
      <w:sz w:val="20"/>
      <w:szCs w:val="20"/>
    </w:rPr>
  </w:style>
  <w:style w:type="character" w:customStyle="1" w:styleId="CorpodetextoChar">
    <w:name w:val="Corpo de texto Char"/>
    <w:basedOn w:val="Fontepargpadro"/>
    <w:link w:val="Corpodetexto"/>
    <w:rsid w:val="003A062F"/>
    <w:rPr>
      <w:rFonts w:ascii="Times New Roman" w:eastAsia="Times New Roman" w:hAnsi="Times New Roman" w:cs="Times New Roman"/>
      <w:sz w:val="20"/>
      <w:szCs w:val="20"/>
    </w:rPr>
  </w:style>
  <w:style w:type="paragraph" w:customStyle="1" w:styleId="Contedodetabela">
    <w:name w:val="Conteúdo de tabela"/>
    <w:basedOn w:val="Corpodetexto"/>
    <w:rsid w:val="003A062F"/>
  </w:style>
  <w:style w:type="paragraph" w:customStyle="1" w:styleId="Ttulodetabela">
    <w:name w:val="Título de tabela"/>
    <w:basedOn w:val="Contedodetabela"/>
    <w:rsid w:val="003A062F"/>
    <w:pPr>
      <w:jc w:val="center"/>
    </w:pPr>
    <w:rPr>
      <w:b/>
      <w:i/>
    </w:rPr>
  </w:style>
  <w:style w:type="paragraph" w:customStyle="1" w:styleId="Contedodatabela">
    <w:name w:val="Conteúdo da tabela"/>
    <w:basedOn w:val="Corpodetexto"/>
    <w:rsid w:val="003A062F"/>
  </w:style>
  <w:style w:type="paragraph" w:customStyle="1" w:styleId="Ttulodatabela">
    <w:name w:val="Título da tabela"/>
    <w:basedOn w:val="Contedodatabela"/>
    <w:rsid w:val="003A062F"/>
    <w:pPr>
      <w:jc w:val="center"/>
    </w:pPr>
    <w:rPr>
      <w:b/>
      <w:i/>
    </w:rPr>
  </w:style>
  <w:style w:type="paragraph" w:styleId="Corpodetexto2">
    <w:name w:val="Body Text 2"/>
    <w:basedOn w:val="Normal"/>
    <w:link w:val="Corpodetexto2Char"/>
    <w:uiPriority w:val="99"/>
    <w:rsid w:val="003A062F"/>
    <w:pPr>
      <w:jc w:val="both"/>
    </w:pPr>
    <w:rPr>
      <w:rFonts w:ascii="Arial" w:eastAsia="Times New Roman" w:hAnsi="Arial" w:cs="Times New Roman"/>
      <w:color w:val="000000"/>
      <w:szCs w:val="20"/>
    </w:rPr>
  </w:style>
  <w:style w:type="character" w:customStyle="1" w:styleId="Corpodetexto2Char">
    <w:name w:val="Corpo de texto 2 Char"/>
    <w:basedOn w:val="Fontepargpadro"/>
    <w:link w:val="Corpodetexto2"/>
    <w:uiPriority w:val="99"/>
    <w:rsid w:val="003A062F"/>
    <w:rPr>
      <w:rFonts w:ascii="Arial" w:eastAsia="Times New Roman" w:hAnsi="Arial" w:cs="Times New Roman"/>
      <w:color w:val="000000"/>
      <w:szCs w:val="20"/>
    </w:rPr>
  </w:style>
  <w:style w:type="paragraph" w:customStyle="1" w:styleId="BodyText21">
    <w:name w:val="Body Text 21"/>
    <w:basedOn w:val="Normal"/>
    <w:rsid w:val="003A062F"/>
    <w:pPr>
      <w:tabs>
        <w:tab w:val="left" w:pos="426"/>
        <w:tab w:val="left" w:pos="1134"/>
      </w:tabs>
      <w:spacing w:before="120"/>
      <w:jc w:val="both"/>
    </w:pPr>
    <w:rPr>
      <w:rFonts w:ascii="Arial" w:eastAsia="Times New Roman" w:hAnsi="Arial" w:cs="Times New Roman"/>
      <w:szCs w:val="20"/>
    </w:rPr>
  </w:style>
  <w:style w:type="paragraph" w:customStyle="1" w:styleId="P30">
    <w:name w:val="P30"/>
    <w:basedOn w:val="Normal"/>
    <w:rsid w:val="003A062F"/>
    <w:pPr>
      <w:snapToGrid w:val="0"/>
      <w:jc w:val="both"/>
    </w:pPr>
    <w:rPr>
      <w:rFonts w:ascii="Times New Roman" w:eastAsia="Times New Roman" w:hAnsi="Times New Roman" w:cs="Times New Roman"/>
      <w:b/>
      <w:szCs w:val="20"/>
    </w:rPr>
  </w:style>
  <w:style w:type="paragraph" w:styleId="Corpodetexto3">
    <w:name w:val="Body Text 3"/>
    <w:basedOn w:val="Normal"/>
    <w:link w:val="Corpodetexto3Char"/>
    <w:rsid w:val="003A062F"/>
    <w:pPr>
      <w:widowControl w:val="0"/>
      <w:suppressAutoHyphens/>
      <w:jc w:val="both"/>
    </w:pPr>
    <w:rPr>
      <w:rFonts w:ascii="Arial" w:eastAsia="Times New Roman" w:hAnsi="Arial" w:cs="Times New Roman"/>
      <w:bCs/>
      <w:sz w:val="22"/>
      <w:szCs w:val="20"/>
    </w:rPr>
  </w:style>
  <w:style w:type="character" w:customStyle="1" w:styleId="Corpodetexto3Char">
    <w:name w:val="Corpo de texto 3 Char"/>
    <w:basedOn w:val="Fontepargpadro"/>
    <w:link w:val="Corpodetexto3"/>
    <w:rsid w:val="003A062F"/>
    <w:rPr>
      <w:rFonts w:ascii="Arial" w:eastAsia="Times New Roman" w:hAnsi="Arial" w:cs="Times New Roman"/>
      <w:bCs/>
      <w:sz w:val="22"/>
      <w:szCs w:val="20"/>
    </w:rPr>
  </w:style>
  <w:style w:type="paragraph" w:customStyle="1" w:styleId="reservado3">
    <w:name w:val="reservado3"/>
    <w:basedOn w:val="Normal"/>
    <w:rsid w:val="003A062F"/>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eastAsia="Times New Roman" w:hAnsi="Arial" w:cs="Times New Roman"/>
      <w:spacing w:val="-3"/>
      <w:szCs w:val="20"/>
    </w:rPr>
  </w:style>
  <w:style w:type="paragraph" w:styleId="Recuodecorpodetexto2">
    <w:name w:val="Body Text Indent 2"/>
    <w:basedOn w:val="Normal"/>
    <w:link w:val="Recuodecorpodetexto2Char"/>
    <w:rsid w:val="003A062F"/>
    <w:pPr>
      <w:suppressAutoHyphens/>
      <w:overflowPunct w:val="0"/>
      <w:autoSpaceDE w:val="0"/>
      <w:autoSpaceDN w:val="0"/>
      <w:adjustRightInd w:val="0"/>
      <w:ind w:left="254"/>
      <w:jc w:val="both"/>
    </w:pPr>
    <w:rPr>
      <w:rFonts w:ascii="Arial" w:eastAsia="Times New Roman" w:hAnsi="Arial" w:cs="Times New Roman"/>
      <w:color w:val="000000"/>
      <w:szCs w:val="20"/>
    </w:rPr>
  </w:style>
  <w:style w:type="character" w:customStyle="1" w:styleId="Recuodecorpodetexto2Char">
    <w:name w:val="Recuo de corpo de texto 2 Char"/>
    <w:basedOn w:val="Fontepargpadro"/>
    <w:link w:val="Recuodecorpodetexto2"/>
    <w:rsid w:val="003A062F"/>
    <w:rPr>
      <w:rFonts w:ascii="Arial" w:eastAsia="Times New Roman" w:hAnsi="Arial" w:cs="Times New Roman"/>
      <w:color w:val="000000"/>
      <w:szCs w:val="20"/>
    </w:rPr>
  </w:style>
  <w:style w:type="paragraph" w:styleId="TextosemFormatao">
    <w:name w:val="Plain Text"/>
    <w:basedOn w:val="Normal"/>
    <w:link w:val="TextosemFormataoChar"/>
    <w:rsid w:val="003A062F"/>
    <w:pPr>
      <w:snapToGrid w:val="0"/>
    </w:pPr>
    <w:rPr>
      <w:rFonts w:ascii="Courier New" w:eastAsia="Times New Roman" w:hAnsi="Courier New" w:cs="Times New Roman"/>
      <w:sz w:val="20"/>
    </w:rPr>
  </w:style>
  <w:style w:type="character" w:customStyle="1" w:styleId="TextosemFormataoChar">
    <w:name w:val="Texto sem Formatação Char"/>
    <w:basedOn w:val="Fontepargpadro"/>
    <w:link w:val="TextosemFormatao"/>
    <w:rsid w:val="003A062F"/>
    <w:rPr>
      <w:rFonts w:ascii="Courier New" w:eastAsia="Times New Roman" w:hAnsi="Courier New" w:cs="Times New Roman"/>
      <w:sz w:val="20"/>
    </w:rPr>
  </w:style>
  <w:style w:type="paragraph" w:customStyle="1" w:styleId="Estilo1">
    <w:name w:val="Estilo1"/>
    <w:basedOn w:val="Normal"/>
    <w:rsid w:val="003A062F"/>
    <w:pPr>
      <w:tabs>
        <w:tab w:val="left" w:pos="2268"/>
      </w:tabs>
      <w:ind w:left="2410" w:hanging="992"/>
      <w:jc w:val="both"/>
    </w:pPr>
    <w:rPr>
      <w:rFonts w:ascii="Times New Roman" w:eastAsia="Times New Roman" w:hAnsi="Times New Roman" w:cs="Times New Roman"/>
      <w:szCs w:val="20"/>
    </w:rPr>
  </w:style>
  <w:style w:type="paragraph" w:customStyle="1" w:styleId="Estilo2">
    <w:name w:val="Estilo2"/>
    <w:basedOn w:val="Normal"/>
    <w:rsid w:val="003A062F"/>
    <w:pPr>
      <w:ind w:left="2694" w:hanging="284"/>
      <w:jc w:val="both"/>
    </w:pPr>
    <w:rPr>
      <w:rFonts w:ascii="Times New Roman" w:eastAsia="Times New Roman" w:hAnsi="Times New Roman" w:cs="Times New Roman"/>
      <w:snapToGrid w:val="0"/>
      <w:szCs w:val="20"/>
    </w:rPr>
  </w:style>
  <w:style w:type="paragraph" w:customStyle="1" w:styleId="N21">
    <w:name w:val="N21"/>
    <w:basedOn w:val="Normal"/>
    <w:rsid w:val="003A062F"/>
    <w:pPr>
      <w:spacing w:before="60"/>
      <w:ind w:left="2268" w:hanging="425"/>
      <w:jc w:val="both"/>
    </w:pPr>
    <w:rPr>
      <w:rFonts w:ascii="Arial" w:eastAsia="Times New Roman" w:hAnsi="Arial" w:cs="Times New Roman"/>
      <w:snapToGrid w:val="0"/>
      <w:sz w:val="20"/>
      <w:szCs w:val="20"/>
    </w:rPr>
  </w:style>
  <w:style w:type="paragraph" w:styleId="Lista">
    <w:name w:val="List"/>
    <w:basedOn w:val="Normal"/>
    <w:rsid w:val="003A062F"/>
    <w:pPr>
      <w:ind w:left="283" w:hanging="283"/>
    </w:pPr>
    <w:rPr>
      <w:rFonts w:ascii="Times New Roman" w:eastAsia="Times New Roman" w:hAnsi="Times New Roman" w:cs="Times New Roman"/>
      <w:sz w:val="20"/>
      <w:szCs w:val="20"/>
    </w:rPr>
  </w:style>
  <w:style w:type="paragraph" w:styleId="Lista2">
    <w:name w:val="List 2"/>
    <w:basedOn w:val="Normal"/>
    <w:rsid w:val="003A062F"/>
    <w:rPr>
      <w:rFonts w:ascii="Times New Roman" w:eastAsia="Times New Roman" w:hAnsi="Times New Roman" w:cs="Times New Roman"/>
      <w:szCs w:val="20"/>
    </w:rPr>
  </w:style>
  <w:style w:type="paragraph" w:styleId="Lista3">
    <w:name w:val="List 3"/>
    <w:basedOn w:val="Normal"/>
    <w:rsid w:val="003A062F"/>
    <w:pPr>
      <w:ind w:left="849" w:hanging="283"/>
    </w:pPr>
    <w:rPr>
      <w:rFonts w:ascii="Times New Roman" w:eastAsia="Times New Roman" w:hAnsi="Times New Roman" w:cs="Times New Roman"/>
      <w:sz w:val="20"/>
      <w:szCs w:val="20"/>
    </w:rPr>
  </w:style>
  <w:style w:type="paragraph" w:styleId="Lista4">
    <w:name w:val="List 4"/>
    <w:basedOn w:val="Normal"/>
    <w:rsid w:val="003A062F"/>
    <w:pPr>
      <w:ind w:left="1132" w:hanging="283"/>
    </w:pPr>
    <w:rPr>
      <w:rFonts w:ascii="Times New Roman" w:eastAsia="Times New Roman" w:hAnsi="Times New Roman" w:cs="Times New Roman"/>
      <w:sz w:val="20"/>
      <w:szCs w:val="20"/>
    </w:rPr>
  </w:style>
  <w:style w:type="paragraph" w:styleId="Recuodecorpodetexto3">
    <w:name w:val="Body Text Indent 3"/>
    <w:basedOn w:val="Normal"/>
    <w:link w:val="Recuodecorpodetexto3Char"/>
    <w:rsid w:val="003A062F"/>
    <w:pPr>
      <w:widowControl w:val="0"/>
      <w:tabs>
        <w:tab w:val="num" w:pos="2552"/>
      </w:tabs>
      <w:suppressAutoHyphens/>
      <w:ind w:left="2552"/>
      <w:jc w:val="both"/>
    </w:pPr>
    <w:rPr>
      <w:rFonts w:ascii="Arial" w:eastAsia="Times New Roman" w:hAnsi="Arial" w:cs="Arial"/>
      <w:sz w:val="22"/>
      <w:szCs w:val="20"/>
    </w:rPr>
  </w:style>
  <w:style w:type="character" w:customStyle="1" w:styleId="Recuodecorpodetexto3Char">
    <w:name w:val="Recuo de corpo de texto 3 Char"/>
    <w:basedOn w:val="Fontepargpadro"/>
    <w:link w:val="Recuodecorpodetexto3"/>
    <w:rsid w:val="003A062F"/>
    <w:rPr>
      <w:rFonts w:ascii="Arial" w:eastAsia="Times New Roman" w:hAnsi="Arial" w:cs="Arial"/>
      <w:sz w:val="22"/>
      <w:szCs w:val="20"/>
    </w:rPr>
  </w:style>
  <w:style w:type="paragraph" w:styleId="Textoembloco">
    <w:name w:val="Block Text"/>
    <w:basedOn w:val="Normal"/>
    <w:rsid w:val="003A062F"/>
    <w:pPr>
      <w:widowControl w:val="0"/>
      <w:suppressAutoHyphens/>
      <w:spacing w:line="360" w:lineRule="auto"/>
      <w:ind w:left="2835" w:right="-1" w:hanging="284"/>
    </w:pPr>
    <w:rPr>
      <w:rFonts w:ascii="Arial" w:eastAsia="Times New Roman" w:hAnsi="Arial" w:cs="Arial"/>
      <w:sz w:val="22"/>
      <w:szCs w:val="20"/>
    </w:rPr>
  </w:style>
  <w:style w:type="paragraph" w:customStyle="1" w:styleId="Blockquote">
    <w:name w:val="Blockquote"/>
    <w:basedOn w:val="Normal"/>
    <w:rsid w:val="003A062F"/>
    <w:pPr>
      <w:spacing w:before="100" w:after="100"/>
      <w:ind w:left="360" w:right="360"/>
    </w:pPr>
    <w:rPr>
      <w:rFonts w:ascii="Times New Roman" w:eastAsia="Times New Roman" w:hAnsi="Times New Roman" w:cs="Times New Roman"/>
      <w:snapToGrid w:val="0"/>
      <w:szCs w:val="20"/>
    </w:rPr>
  </w:style>
  <w:style w:type="character" w:styleId="Nmerodepgina">
    <w:name w:val="page number"/>
    <w:basedOn w:val="Fontepargpadro"/>
    <w:rsid w:val="003A062F"/>
  </w:style>
  <w:style w:type="paragraph" w:customStyle="1" w:styleId="Textopadro">
    <w:name w:val="Texto padrão"/>
    <w:basedOn w:val="Normal"/>
    <w:rsid w:val="003A062F"/>
    <w:pPr>
      <w:overflowPunct w:val="0"/>
      <w:autoSpaceDE w:val="0"/>
      <w:autoSpaceDN w:val="0"/>
      <w:adjustRightInd w:val="0"/>
      <w:textAlignment w:val="baseline"/>
    </w:pPr>
    <w:rPr>
      <w:rFonts w:ascii="Times New Roman" w:eastAsia="Times New Roman" w:hAnsi="Times New Roman" w:cs="Times New Roman"/>
      <w:color w:val="000000"/>
      <w:szCs w:val="20"/>
    </w:rPr>
  </w:style>
  <w:style w:type="paragraph" w:customStyle="1" w:styleId="xl22">
    <w:name w:val="xl22"/>
    <w:basedOn w:val="Normal"/>
    <w:rsid w:val="003A062F"/>
    <w:pPr>
      <w:spacing w:before="100" w:beforeAutospacing="1" w:after="100" w:afterAutospacing="1"/>
    </w:pPr>
    <w:rPr>
      <w:rFonts w:ascii="Arial" w:eastAsia="Arial Unicode MS" w:hAnsi="Arial" w:cs="Arial"/>
    </w:rPr>
  </w:style>
  <w:style w:type="paragraph" w:customStyle="1" w:styleId="P">
    <w:name w:val="P"/>
    <w:basedOn w:val="Normal"/>
    <w:rsid w:val="003A062F"/>
    <w:pPr>
      <w:jc w:val="both"/>
    </w:pPr>
    <w:rPr>
      <w:rFonts w:ascii="Times New Roman" w:eastAsia="Times New Roman" w:hAnsi="Times New Roman" w:cs="Times New Roman"/>
      <w:b/>
      <w:szCs w:val="20"/>
    </w:rPr>
  </w:style>
  <w:style w:type="paragraph" w:customStyle="1" w:styleId="contrato">
    <w:name w:val="contrato"/>
    <w:basedOn w:val="Normal"/>
    <w:rsid w:val="003A062F"/>
    <w:pPr>
      <w:jc w:val="both"/>
    </w:pPr>
    <w:rPr>
      <w:rFonts w:ascii="Arial" w:eastAsia="Times New Roman" w:hAnsi="Arial" w:cs="Times New Roman"/>
      <w:sz w:val="22"/>
      <w:szCs w:val="20"/>
      <w:lang w:val="pt-PT"/>
    </w:rPr>
  </w:style>
  <w:style w:type="paragraph" w:customStyle="1" w:styleId="Corpodetexto21">
    <w:name w:val="Corpo de texto 21"/>
    <w:basedOn w:val="Normal"/>
    <w:rsid w:val="003A062F"/>
    <w:pPr>
      <w:ind w:hanging="1134"/>
      <w:jc w:val="both"/>
    </w:pPr>
    <w:rPr>
      <w:rFonts w:ascii="Arial" w:eastAsia="Times New Roman" w:hAnsi="Arial" w:cs="Times New Roman"/>
      <w:sz w:val="20"/>
      <w:szCs w:val="20"/>
    </w:rPr>
  </w:style>
  <w:style w:type="paragraph" w:customStyle="1" w:styleId="Recuodecorpodetexto31">
    <w:name w:val="Recuo de corpo de texto 31"/>
    <w:basedOn w:val="Normal"/>
    <w:rsid w:val="003A062F"/>
    <w:pPr>
      <w:ind w:left="1134" w:hanging="1134"/>
      <w:jc w:val="both"/>
    </w:pPr>
    <w:rPr>
      <w:rFonts w:ascii="Arial" w:eastAsia="Times New Roman" w:hAnsi="Arial" w:cs="Times New Roman"/>
      <w:sz w:val="22"/>
      <w:szCs w:val="20"/>
    </w:rPr>
  </w:style>
  <w:style w:type="character" w:customStyle="1" w:styleId="paginarotulo1">
    <w:name w:val="paginarotulo1"/>
    <w:rsid w:val="003A062F"/>
    <w:rPr>
      <w:rFonts w:ascii="Verdana" w:hAnsi="Verdana" w:hint="default"/>
      <w:b w:val="0"/>
      <w:bCs w:val="0"/>
      <w:color w:val="666666"/>
      <w:sz w:val="15"/>
      <w:szCs w:val="15"/>
    </w:rPr>
  </w:style>
  <w:style w:type="character" w:customStyle="1" w:styleId="Ttulo3Char">
    <w:name w:val="Título 3 Char"/>
    <w:link w:val="Ttulo3"/>
    <w:rsid w:val="003A062F"/>
    <w:rPr>
      <w:b/>
      <w:sz w:val="28"/>
      <w:szCs w:val="28"/>
    </w:rPr>
  </w:style>
  <w:style w:type="character" w:customStyle="1" w:styleId="Ttulo5Char">
    <w:name w:val="Título 5 Char"/>
    <w:link w:val="Ttulo5"/>
    <w:rsid w:val="003A062F"/>
    <w:rPr>
      <w:b/>
      <w:sz w:val="22"/>
      <w:szCs w:val="22"/>
    </w:rPr>
  </w:style>
  <w:style w:type="paragraph" w:customStyle="1" w:styleId="Nornal">
    <w:name w:val="Nornal"/>
    <w:rsid w:val="003A062F"/>
    <w:pPr>
      <w:widowControl w:val="0"/>
    </w:pPr>
    <w:rPr>
      <w:rFonts w:ascii="Times New Roman" w:eastAsia="Times New Roman" w:hAnsi="Times New Roman" w:cs="Times New Roman"/>
      <w:sz w:val="20"/>
      <w:szCs w:val="20"/>
      <w:lang w:val="en-US"/>
    </w:rPr>
  </w:style>
  <w:style w:type="paragraph" w:customStyle="1" w:styleId="estilo20">
    <w:name w:val="estilo2"/>
    <w:basedOn w:val="Normal"/>
    <w:rsid w:val="003A062F"/>
    <w:pPr>
      <w:spacing w:before="100" w:beforeAutospacing="1" w:after="100" w:afterAutospacing="1"/>
    </w:pPr>
    <w:rPr>
      <w:rFonts w:ascii="Times New Roman" w:eastAsia="Times New Roman" w:hAnsi="Times New Roman" w:cs="Times New Roman"/>
    </w:rPr>
  </w:style>
  <w:style w:type="paragraph" w:customStyle="1" w:styleId="Corpodetexto211">
    <w:name w:val="Corpo de texto 211"/>
    <w:basedOn w:val="Normal"/>
    <w:rsid w:val="003A062F"/>
    <w:pPr>
      <w:ind w:hanging="1134"/>
      <w:jc w:val="both"/>
    </w:pPr>
    <w:rPr>
      <w:rFonts w:ascii="Arial" w:eastAsia="Times New Roman" w:hAnsi="Arial" w:cs="Times New Roman"/>
      <w:sz w:val="20"/>
      <w:szCs w:val="20"/>
    </w:rPr>
  </w:style>
  <w:style w:type="character" w:customStyle="1" w:styleId="Ttulo1Char">
    <w:name w:val="Título 1 Char"/>
    <w:link w:val="Ttulo1"/>
    <w:locked/>
    <w:rsid w:val="003A062F"/>
    <w:rPr>
      <w:b/>
      <w:sz w:val="48"/>
      <w:szCs w:val="48"/>
    </w:rPr>
  </w:style>
  <w:style w:type="paragraph" w:customStyle="1" w:styleId="Corpodetexto31">
    <w:name w:val="Corpo de texto 31"/>
    <w:basedOn w:val="Normal"/>
    <w:rsid w:val="003A062F"/>
    <w:pPr>
      <w:suppressAutoHyphens/>
      <w:jc w:val="both"/>
    </w:pPr>
    <w:rPr>
      <w:rFonts w:ascii="Times New Roman" w:eastAsia="Times New Roman" w:hAnsi="Times New Roman" w:cs="Times New Roman"/>
      <w:sz w:val="25"/>
      <w:szCs w:val="20"/>
      <w:lang w:eastAsia="ar-SA"/>
    </w:rPr>
  </w:style>
  <w:style w:type="character" w:styleId="Refdecomentrio">
    <w:name w:val="annotation reference"/>
    <w:rsid w:val="003A062F"/>
    <w:rPr>
      <w:sz w:val="16"/>
      <w:szCs w:val="16"/>
    </w:rPr>
  </w:style>
  <w:style w:type="paragraph" w:styleId="Textodecomentrio">
    <w:name w:val="annotation text"/>
    <w:basedOn w:val="Normal"/>
    <w:link w:val="TextodecomentrioChar"/>
    <w:rsid w:val="003A062F"/>
    <w:pPr>
      <w:widowControl w:val="0"/>
      <w:suppressAutoHyphens/>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3A062F"/>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rsid w:val="003A062F"/>
    <w:rPr>
      <w:b/>
      <w:bCs/>
    </w:rPr>
  </w:style>
  <w:style w:type="character" w:customStyle="1" w:styleId="AssuntodocomentrioChar">
    <w:name w:val="Assunto do comentário Char"/>
    <w:basedOn w:val="TextodecomentrioChar"/>
    <w:link w:val="Assuntodocomentrio"/>
    <w:uiPriority w:val="99"/>
    <w:rsid w:val="003A062F"/>
    <w:rPr>
      <w:rFonts w:ascii="Times New Roman" w:eastAsia="Times New Roman" w:hAnsi="Times New Roman" w:cs="Times New Roman"/>
      <w:b/>
      <w:bCs/>
      <w:sz w:val="20"/>
      <w:szCs w:val="20"/>
    </w:rPr>
  </w:style>
  <w:style w:type="character" w:customStyle="1" w:styleId="TtuloChar">
    <w:name w:val="Título Char"/>
    <w:link w:val="Ttulo"/>
    <w:rsid w:val="003A062F"/>
    <w:rPr>
      <w:b/>
      <w:sz w:val="72"/>
      <w:szCs w:val="72"/>
    </w:rPr>
  </w:style>
  <w:style w:type="character" w:customStyle="1" w:styleId="PargrafodaListaChar">
    <w:name w:val="Parágrafo da Lista Char"/>
    <w:aliases w:val="Segundo Char,DOCs_Paragrafo-1 Char,List I Paragraph Char,Texto Char"/>
    <w:link w:val="PargrafodaLista"/>
    <w:uiPriority w:val="34"/>
    <w:qFormat/>
    <w:locked/>
    <w:rsid w:val="003A062F"/>
  </w:style>
  <w:style w:type="character" w:styleId="nfase">
    <w:name w:val="Emphasis"/>
    <w:qFormat/>
    <w:rsid w:val="003A062F"/>
    <w:rPr>
      <w:i/>
      <w:iCs/>
    </w:rPr>
  </w:style>
  <w:style w:type="paragraph" w:customStyle="1" w:styleId="TextoPargrafo">
    <w:name w:val="Texto Parágrafo"/>
    <w:basedOn w:val="Normal"/>
    <w:rsid w:val="003A062F"/>
    <w:pPr>
      <w:keepLines/>
      <w:suppressAutoHyphens/>
      <w:spacing w:before="120" w:after="120" w:line="260" w:lineRule="exact"/>
      <w:ind w:firstLine="284"/>
      <w:jc w:val="both"/>
      <w:outlineLvl w:val="0"/>
    </w:pPr>
    <w:rPr>
      <w:rFonts w:ascii="Book Antiqua" w:eastAsia="Times New Roman" w:hAnsi="Book Antiqua" w:cs="Times New Roman"/>
      <w:snapToGrid w:val="0"/>
      <w:kern w:val="20"/>
      <w:sz w:val="22"/>
      <w:szCs w:val="20"/>
    </w:rPr>
  </w:style>
  <w:style w:type="character" w:customStyle="1" w:styleId="paginarotulo">
    <w:name w:val="paginarotulo"/>
    <w:basedOn w:val="Fontepargpadro"/>
    <w:rsid w:val="003A062F"/>
  </w:style>
  <w:style w:type="paragraph" w:customStyle="1" w:styleId="m394357461800129029gmail-msolistparagraph">
    <w:name w:val="m_394357461800129029gmail-msolistparagraph"/>
    <w:basedOn w:val="Normal"/>
    <w:rsid w:val="003A062F"/>
    <w:pPr>
      <w:spacing w:before="100" w:beforeAutospacing="1" w:after="100" w:afterAutospacing="1"/>
    </w:pPr>
    <w:rPr>
      <w:rFonts w:ascii="Times New Roman" w:eastAsia="Times New Roman" w:hAnsi="Times New Roman" w:cs="Times New Roman"/>
    </w:rPr>
  </w:style>
  <w:style w:type="paragraph" w:styleId="CabealhodoSumrio">
    <w:name w:val="TOC Heading"/>
    <w:basedOn w:val="Ttulo1"/>
    <w:next w:val="Normal"/>
    <w:uiPriority w:val="39"/>
    <w:unhideWhenUsed/>
    <w:qFormat/>
    <w:rsid w:val="003A062F"/>
    <w:pPr>
      <w:spacing w:before="240" w:after="0" w:line="259" w:lineRule="auto"/>
      <w:outlineLvl w:val="9"/>
    </w:pPr>
    <w:rPr>
      <w:rFonts w:ascii="Calibri Light" w:eastAsia="Times New Roman" w:hAnsi="Calibri Light" w:cs="Times New Roman"/>
      <w:b w:val="0"/>
      <w:color w:val="2E74B5"/>
      <w:sz w:val="32"/>
      <w:szCs w:val="32"/>
    </w:rPr>
  </w:style>
  <w:style w:type="paragraph" w:styleId="Sumrio3">
    <w:name w:val="toc 3"/>
    <w:basedOn w:val="Normal"/>
    <w:next w:val="Normal"/>
    <w:autoRedefine/>
    <w:uiPriority w:val="39"/>
    <w:rsid w:val="003A062F"/>
    <w:pPr>
      <w:widowControl w:val="0"/>
      <w:suppressAutoHyphens/>
      <w:ind w:left="400"/>
    </w:pPr>
    <w:rPr>
      <w:rFonts w:ascii="Times New Roman" w:eastAsia="Times New Roman" w:hAnsi="Times New Roman" w:cs="Times New Roman"/>
      <w:sz w:val="20"/>
      <w:szCs w:val="20"/>
    </w:rPr>
  </w:style>
  <w:style w:type="paragraph" w:styleId="Sumrio1">
    <w:name w:val="toc 1"/>
    <w:basedOn w:val="Normal"/>
    <w:next w:val="Normal"/>
    <w:autoRedefine/>
    <w:uiPriority w:val="39"/>
    <w:rsid w:val="003A062F"/>
    <w:pPr>
      <w:widowControl w:val="0"/>
      <w:tabs>
        <w:tab w:val="right" w:leader="dot" w:pos="9627"/>
      </w:tabs>
      <w:suppressAutoHyphens/>
    </w:pPr>
    <w:rPr>
      <w:rFonts w:ascii="Arial" w:eastAsia="Times New Roman" w:hAnsi="Arial" w:cs="Times New Roman"/>
      <w:sz w:val="18"/>
      <w:szCs w:val="20"/>
    </w:rPr>
  </w:style>
  <w:style w:type="paragraph" w:styleId="Sumrio2">
    <w:name w:val="toc 2"/>
    <w:basedOn w:val="Normal"/>
    <w:next w:val="Normal"/>
    <w:autoRedefine/>
    <w:uiPriority w:val="39"/>
    <w:rsid w:val="003A062F"/>
    <w:pPr>
      <w:widowControl w:val="0"/>
      <w:suppressAutoHyphens/>
      <w:ind w:left="200"/>
    </w:pPr>
    <w:rPr>
      <w:rFonts w:ascii="Times New Roman" w:eastAsia="Times New Roman" w:hAnsi="Times New Roman" w:cs="Times New Roman"/>
      <w:sz w:val="20"/>
      <w:szCs w:val="20"/>
    </w:rPr>
  </w:style>
  <w:style w:type="paragraph" w:customStyle="1" w:styleId="western">
    <w:name w:val="western"/>
    <w:basedOn w:val="Normal"/>
    <w:rsid w:val="003A062F"/>
    <w:pPr>
      <w:spacing w:before="280" w:after="119"/>
    </w:pPr>
    <w:rPr>
      <w:rFonts w:ascii="Times New Roman" w:eastAsia="Times New Roman" w:hAnsi="Times New Roman" w:cs="Times New Roman"/>
      <w:lang w:eastAsia="ar-SA"/>
    </w:rPr>
  </w:style>
  <w:style w:type="character" w:customStyle="1" w:styleId="MenoPendente1">
    <w:name w:val="Menção Pendente1"/>
    <w:uiPriority w:val="99"/>
    <w:semiHidden/>
    <w:unhideWhenUsed/>
    <w:rsid w:val="003A062F"/>
    <w:rPr>
      <w:color w:val="605E5C"/>
      <w:shd w:val="clear" w:color="auto" w:fill="E1DFDD"/>
    </w:rPr>
  </w:style>
  <w:style w:type="character" w:customStyle="1" w:styleId="SubttuloChar">
    <w:name w:val="Subtítulo Char"/>
    <w:basedOn w:val="Fontepargpadro"/>
    <w:link w:val="Subttulo"/>
    <w:rsid w:val="003A062F"/>
    <w:rPr>
      <w:rFonts w:ascii="Georgia" w:eastAsia="Georgia" w:hAnsi="Georgia" w:cs="Georgia"/>
      <w:i/>
      <w:color w:val="666666"/>
      <w:sz w:val="48"/>
      <w:szCs w:val="48"/>
    </w:rPr>
  </w:style>
  <w:style w:type="numbering" w:customStyle="1" w:styleId="Listaatual1">
    <w:name w:val="Lista atual1"/>
    <w:uiPriority w:val="99"/>
    <w:rsid w:val="003A062F"/>
  </w:style>
  <w:style w:type="character" w:customStyle="1" w:styleId="MenoPendente2">
    <w:name w:val="Menção Pendente2"/>
    <w:basedOn w:val="Fontepargpadro"/>
    <w:uiPriority w:val="99"/>
    <w:semiHidden/>
    <w:unhideWhenUsed/>
    <w:rsid w:val="003A062F"/>
    <w:rPr>
      <w:color w:val="605E5C"/>
      <w:shd w:val="clear" w:color="auto" w:fill="E1DFDD"/>
    </w:rPr>
  </w:style>
  <w:style w:type="paragraph" w:customStyle="1" w:styleId="textbody">
    <w:name w:val="textbody"/>
    <w:basedOn w:val="Normal"/>
    <w:rsid w:val="003A062F"/>
    <w:pPr>
      <w:spacing w:before="100" w:beforeAutospacing="1" w:after="100" w:afterAutospacing="1"/>
    </w:pPr>
    <w:rPr>
      <w:rFonts w:ascii="Times New Roman" w:eastAsia="Times New Roman" w:hAnsi="Times New Roman" w:cs="Times New Roman"/>
    </w:rPr>
  </w:style>
  <w:style w:type="character" w:customStyle="1" w:styleId="MenoPendente3">
    <w:name w:val="Menção Pendente3"/>
    <w:basedOn w:val="Fontepargpadro"/>
    <w:uiPriority w:val="99"/>
    <w:semiHidden/>
    <w:unhideWhenUsed/>
    <w:rsid w:val="003A062F"/>
    <w:rPr>
      <w:color w:val="605E5C"/>
      <w:shd w:val="clear" w:color="auto" w:fill="E1DFDD"/>
    </w:rPr>
  </w:style>
  <w:style w:type="character" w:customStyle="1" w:styleId="MenoPendente4">
    <w:name w:val="Menção Pendente4"/>
    <w:basedOn w:val="Fontepargpadro"/>
    <w:uiPriority w:val="99"/>
    <w:semiHidden/>
    <w:unhideWhenUsed/>
    <w:rsid w:val="003A062F"/>
    <w:rPr>
      <w:color w:val="605E5C"/>
      <w:shd w:val="clear" w:color="auto" w:fill="E1DFDD"/>
    </w:rPr>
  </w:style>
  <w:style w:type="character" w:customStyle="1" w:styleId="MenoPendente5">
    <w:name w:val="Menção Pendente5"/>
    <w:basedOn w:val="Fontepargpadro"/>
    <w:uiPriority w:val="99"/>
    <w:semiHidden/>
    <w:unhideWhenUsed/>
    <w:rsid w:val="003A062F"/>
    <w:rPr>
      <w:color w:val="605E5C"/>
      <w:shd w:val="clear" w:color="auto" w:fill="E1DFDD"/>
    </w:rPr>
  </w:style>
  <w:style w:type="character" w:customStyle="1" w:styleId="UnresolvedMention">
    <w:name w:val="Unresolved Mention"/>
    <w:basedOn w:val="Fontepargpadro"/>
    <w:uiPriority w:val="99"/>
    <w:semiHidden/>
    <w:unhideWhenUsed/>
    <w:rsid w:val="003A062F"/>
    <w:rPr>
      <w:color w:val="605E5C"/>
      <w:shd w:val="clear" w:color="auto" w:fill="E1DFDD"/>
    </w:rPr>
  </w:style>
  <w:style w:type="character" w:customStyle="1" w:styleId="Ttulo2Char">
    <w:name w:val="Título 2 Char"/>
    <w:basedOn w:val="Fontepargpadro"/>
    <w:link w:val="Ttulo2"/>
    <w:rsid w:val="003A062F"/>
    <w:rPr>
      <w:b/>
      <w:sz w:val="36"/>
      <w:szCs w:val="36"/>
    </w:rPr>
  </w:style>
  <w:style w:type="character" w:customStyle="1" w:styleId="Ttulo4Char">
    <w:name w:val="Título 4 Char"/>
    <w:basedOn w:val="Fontepargpadro"/>
    <w:link w:val="Ttulo4"/>
    <w:rsid w:val="003A062F"/>
    <w:rPr>
      <w:b/>
    </w:rPr>
  </w:style>
  <w:style w:type="character" w:customStyle="1" w:styleId="Ttulo6Char">
    <w:name w:val="Título 6 Char"/>
    <w:basedOn w:val="Fontepargpadro"/>
    <w:link w:val="Ttulo6"/>
    <w:rsid w:val="003A062F"/>
    <w:rPr>
      <w:b/>
      <w:sz w:val="20"/>
      <w:szCs w:val="20"/>
    </w:rPr>
  </w:style>
  <w:style w:type="table" w:customStyle="1" w:styleId="TableNormal1">
    <w:name w:val="Table Normal1"/>
    <w:uiPriority w:val="2"/>
    <w:semiHidden/>
    <w:unhideWhenUsed/>
    <w:qFormat/>
    <w:rsid w:val="003A062F"/>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Normal"/>
    <w:rsid w:val="00206ECB"/>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206ECB"/>
    <w:pPr>
      <w:widowControl w:val="0"/>
      <w:autoSpaceDE w:val="0"/>
      <w:autoSpaceDN w:val="0"/>
    </w:pPr>
    <w:rPr>
      <w:rFonts w:ascii="Times New Roman" w:eastAsia="Times New Roman" w:hAnsi="Times New Roman" w:cs="Times New Roman"/>
      <w:sz w:val="22"/>
      <w:szCs w:val="22"/>
      <w:lang w:val="pt-PT" w:eastAsia="en-US"/>
    </w:rPr>
  </w:style>
  <w:style w:type="paragraph" w:styleId="Sumrio4">
    <w:name w:val="toc 4"/>
    <w:basedOn w:val="Normal"/>
    <w:next w:val="Normal"/>
    <w:autoRedefine/>
    <w:uiPriority w:val="39"/>
    <w:unhideWhenUsed/>
    <w:rsid w:val="00206ECB"/>
    <w:pPr>
      <w:spacing w:after="100" w:line="259" w:lineRule="auto"/>
      <w:ind w:left="660"/>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206ECB"/>
    <w:pPr>
      <w:spacing w:after="100" w:line="259"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206ECB"/>
    <w:pPr>
      <w:spacing w:after="100" w:line="259"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206ECB"/>
    <w:pPr>
      <w:spacing w:after="100" w:line="259"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206ECB"/>
    <w:pPr>
      <w:spacing w:after="100" w:line="259"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206ECB"/>
    <w:pPr>
      <w:spacing w:after="100" w:line="259" w:lineRule="auto"/>
      <w:ind w:left="1760"/>
    </w:pPr>
    <w:rPr>
      <w:rFonts w:asciiTheme="minorHAnsi" w:eastAsiaTheme="minorEastAsia" w:hAnsiTheme="minorHAnsi" w:cstheme="minorBidi"/>
      <w:sz w:val="22"/>
      <w:szCs w:val="22"/>
    </w:rPr>
  </w:style>
  <w:style w:type="paragraph" w:styleId="Reviso">
    <w:name w:val="Revision"/>
    <w:hidden/>
    <w:uiPriority w:val="99"/>
    <w:semiHidden/>
    <w:rsid w:val="00206ECB"/>
    <w:rPr>
      <w:rFonts w:ascii="Times New Roman" w:eastAsia="Times New Roman" w:hAnsi="Times New Roman" w:cs="Times New Roman"/>
      <w:sz w:val="20"/>
      <w:szCs w:val="20"/>
    </w:rPr>
  </w:style>
  <w:style w:type="character" w:customStyle="1" w:styleId="MenoPendente6">
    <w:name w:val="Menção Pendente6"/>
    <w:basedOn w:val="Fontepargpadro"/>
    <w:uiPriority w:val="99"/>
    <w:semiHidden/>
    <w:unhideWhenUsed/>
    <w:rsid w:val="00CF098F"/>
    <w:rPr>
      <w:color w:val="605E5C"/>
      <w:shd w:val="clear" w:color="auto" w:fill="E1DFDD"/>
    </w:rPr>
  </w:style>
  <w:style w:type="paragraph" w:customStyle="1" w:styleId="Corpodetexto22">
    <w:name w:val="Corpo de texto 22"/>
    <w:basedOn w:val="Normal"/>
    <w:rsid w:val="00885B1B"/>
    <w:pPr>
      <w:suppressAutoHyphens/>
      <w:spacing w:after="240"/>
      <w:jc w:val="center"/>
    </w:pPr>
    <w:rPr>
      <w:rFonts w:ascii="Times New Roman" w:eastAsia="Times New Roman" w:hAnsi="Times New Roman" w:cs="Times New Roman"/>
      <w:b/>
      <w:sz w:val="20"/>
      <w:szCs w:val="20"/>
      <w:lang w:eastAsia="zh-CN"/>
    </w:rPr>
  </w:style>
  <w:style w:type="character" w:customStyle="1" w:styleId="apple-converted-space">
    <w:name w:val="apple-converted-space"/>
    <w:basedOn w:val="Fontepargpadro"/>
    <w:rsid w:val="00885B1B"/>
  </w:style>
  <w:style w:type="paragraph" w:styleId="Legenda">
    <w:name w:val="caption"/>
    <w:basedOn w:val="Normal"/>
    <w:next w:val="Normal"/>
    <w:qFormat/>
    <w:rsid w:val="00885B1B"/>
    <w:pPr>
      <w:ind w:right="193"/>
      <w:jc w:val="center"/>
    </w:pPr>
    <w:rPr>
      <w:rFonts w:ascii="Times New Roman" w:eastAsia="Batang" w:hAnsi="Times New Roman" w:cs="Times New Roman"/>
      <w:b/>
      <w:sz w:val="26"/>
      <w:szCs w:val="20"/>
    </w:rPr>
  </w:style>
  <w:style w:type="paragraph" w:styleId="MapadoDocumento">
    <w:name w:val="Document Map"/>
    <w:basedOn w:val="Normal"/>
    <w:link w:val="MapadoDocumentoChar"/>
    <w:rsid w:val="00885B1B"/>
    <w:pPr>
      <w:shd w:val="clear" w:color="auto" w:fill="000080"/>
      <w:jc w:val="center"/>
    </w:pPr>
    <w:rPr>
      <w:rFonts w:ascii="Tahoma" w:eastAsia="Batang" w:hAnsi="Tahoma" w:cs="Times New Roman"/>
      <w:lang w:val="en-US"/>
    </w:rPr>
  </w:style>
  <w:style w:type="character" w:customStyle="1" w:styleId="MapadoDocumentoChar">
    <w:name w:val="Mapa do Documento Char"/>
    <w:basedOn w:val="Fontepargpadro"/>
    <w:link w:val="MapadoDocumento"/>
    <w:rsid w:val="00885B1B"/>
    <w:rPr>
      <w:rFonts w:ascii="Tahoma" w:eastAsia="Batang" w:hAnsi="Tahoma" w:cs="Times New Roman"/>
      <w:shd w:val="clear" w:color="auto" w:fill="000080"/>
      <w:lang w:val="en-US"/>
    </w:rPr>
  </w:style>
  <w:style w:type="character" w:customStyle="1" w:styleId="highlight">
    <w:name w:val="highlight"/>
    <w:basedOn w:val="Fontepargpadro"/>
    <w:rsid w:val="00885B1B"/>
  </w:style>
  <w:style w:type="character" w:customStyle="1" w:styleId="Meno1">
    <w:name w:val="Menção1"/>
    <w:uiPriority w:val="99"/>
    <w:semiHidden/>
    <w:unhideWhenUsed/>
    <w:rsid w:val="00885B1B"/>
    <w:rPr>
      <w:color w:val="2B579A"/>
      <w:shd w:val="clear" w:color="auto" w:fill="E6E6E6"/>
    </w:rPr>
  </w:style>
  <w:style w:type="character" w:customStyle="1" w:styleId="Nivel1Char">
    <w:name w:val="Nivel1 Char"/>
    <w:basedOn w:val="Fontepargpadro"/>
    <w:link w:val="Nivel1"/>
    <w:locked/>
    <w:rsid w:val="00885B1B"/>
    <w:rPr>
      <w:rFonts w:ascii="Arial" w:eastAsiaTheme="majorEastAsia" w:hAnsi="Arial" w:cs="Arial"/>
      <w:b/>
      <w:color w:val="000000"/>
      <w:sz w:val="32"/>
      <w:szCs w:val="32"/>
    </w:rPr>
  </w:style>
  <w:style w:type="paragraph" w:customStyle="1" w:styleId="Nivel1">
    <w:name w:val="Nivel1"/>
    <w:basedOn w:val="Ttulo1"/>
    <w:next w:val="Normal"/>
    <w:link w:val="Nivel1Char"/>
    <w:qFormat/>
    <w:rsid w:val="00885B1B"/>
    <w:pPr>
      <w:numPr>
        <w:numId w:val="9"/>
      </w:numPr>
      <w:spacing w:line="276" w:lineRule="auto"/>
      <w:jc w:val="both"/>
    </w:pPr>
    <w:rPr>
      <w:rFonts w:ascii="Arial" w:eastAsiaTheme="majorEastAsia" w:hAnsi="Arial" w:cs="Arial"/>
      <w:color w:val="000000"/>
      <w:sz w:val="32"/>
      <w:szCs w:val="32"/>
    </w:rPr>
  </w:style>
  <w:style w:type="paragraph" w:customStyle="1" w:styleId="TableContents">
    <w:name w:val="Table Contents"/>
    <w:basedOn w:val="Normal"/>
    <w:rsid w:val="00885B1B"/>
    <w:pPr>
      <w:widowControl w:val="0"/>
      <w:suppressLineNumbers/>
      <w:suppressAutoHyphens/>
      <w:autoSpaceDN w:val="0"/>
    </w:pPr>
    <w:rPr>
      <w:rFonts w:ascii="Times New Roman" w:eastAsia="SimSun" w:hAnsi="Times New Roman" w:cs="Tahoma"/>
      <w:kern w:val="3"/>
      <w:lang w:eastAsia="zh-CN" w:bidi="hi-IN"/>
    </w:rPr>
  </w:style>
  <w:style w:type="table" w:customStyle="1" w:styleId="Tabelacomgrade1">
    <w:name w:val="Tabela com grade1"/>
    <w:basedOn w:val="Tabelanormal"/>
    <w:next w:val="Tabelacomgrade"/>
    <w:uiPriority w:val="59"/>
    <w:rsid w:val="00D3443C"/>
    <w:pPr>
      <w:widowControl w:val="0"/>
      <w:suppressAutoHyphens/>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71888">
      <w:bodyDiv w:val="1"/>
      <w:marLeft w:val="0"/>
      <w:marRight w:val="0"/>
      <w:marTop w:val="0"/>
      <w:marBottom w:val="0"/>
      <w:divBdr>
        <w:top w:val="none" w:sz="0" w:space="0" w:color="auto"/>
        <w:left w:val="none" w:sz="0" w:space="0" w:color="auto"/>
        <w:bottom w:val="none" w:sz="0" w:space="0" w:color="auto"/>
        <w:right w:val="none" w:sz="0" w:space="0" w:color="auto"/>
      </w:divBdr>
    </w:div>
    <w:div w:id="225772747">
      <w:bodyDiv w:val="1"/>
      <w:marLeft w:val="0"/>
      <w:marRight w:val="0"/>
      <w:marTop w:val="0"/>
      <w:marBottom w:val="0"/>
      <w:divBdr>
        <w:top w:val="none" w:sz="0" w:space="0" w:color="auto"/>
        <w:left w:val="none" w:sz="0" w:space="0" w:color="auto"/>
        <w:bottom w:val="none" w:sz="0" w:space="0" w:color="auto"/>
        <w:right w:val="none" w:sz="0" w:space="0" w:color="auto"/>
      </w:divBdr>
    </w:div>
    <w:div w:id="316543265">
      <w:bodyDiv w:val="1"/>
      <w:marLeft w:val="0"/>
      <w:marRight w:val="0"/>
      <w:marTop w:val="0"/>
      <w:marBottom w:val="0"/>
      <w:divBdr>
        <w:top w:val="none" w:sz="0" w:space="0" w:color="auto"/>
        <w:left w:val="none" w:sz="0" w:space="0" w:color="auto"/>
        <w:bottom w:val="none" w:sz="0" w:space="0" w:color="auto"/>
        <w:right w:val="none" w:sz="0" w:space="0" w:color="auto"/>
      </w:divBdr>
    </w:div>
    <w:div w:id="489636751">
      <w:bodyDiv w:val="1"/>
      <w:marLeft w:val="0"/>
      <w:marRight w:val="0"/>
      <w:marTop w:val="0"/>
      <w:marBottom w:val="0"/>
      <w:divBdr>
        <w:top w:val="none" w:sz="0" w:space="0" w:color="auto"/>
        <w:left w:val="none" w:sz="0" w:space="0" w:color="auto"/>
        <w:bottom w:val="none" w:sz="0" w:space="0" w:color="auto"/>
        <w:right w:val="none" w:sz="0" w:space="0" w:color="auto"/>
      </w:divBdr>
    </w:div>
    <w:div w:id="576786803">
      <w:bodyDiv w:val="1"/>
      <w:marLeft w:val="0"/>
      <w:marRight w:val="0"/>
      <w:marTop w:val="0"/>
      <w:marBottom w:val="0"/>
      <w:divBdr>
        <w:top w:val="none" w:sz="0" w:space="0" w:color="auto"/>
        <w:left w:val="none" w:sz="0" w:space="0" w:color="auto"/>
        <w:bottom w:val="none" w:sz="0" w:space="0" w:color="auto"/>
        <w:right w:val="none" w:sz="0" w:space="0" w:color="auto"/>
      </w:divBdr>
    </w:div>
    <w:div w:id="611979805">
      <w:bodyDiv w:val="1"/>
      <w:marLeft w:val="0"/>
      <w:marRight w:val="0"/>
      <w:marTop w:val="0"/>
      <w:marBottom w:val="0"/>
      <w:divBdr>
        <w:top w:val="none" w:sz="0" w:space="0" w:color="auto"/>
        <w:left w:val="none" w:sz="0" w:space="0" w:color="auto"/>
        <w:bottom w:val="none" w:sz="0" w:space="0" w:color="auto"/>
        <w:right w:val="none" w:sz="0" w:space="0" w:color="auto"/>
      </w:divBdr>
    </w:div>
    <w:div w:id="617638188">
      <w:bodyDiv w:val="1"/>
      <w:marLeft w:val="0"/>
      <w:marRight w:val="0"/>
      <w:marTop w:val="0"/>
      <w:marBottom w:val="0"/>
      <w:divBdr>
        <w:top w:val="none" w:sz="0" w:space="0" w:color="auto"/>
        <w:left w:val="none" w:sz="0" w:space="0" w:color="auto"/>
        <w:bottom w:val="none" w:sz="0" w:space="0" w:color="auto"/>
        <w:right w:val="none" w:sz="0" w:space="0" w:color="auto"/>
      </w:divBdr>
    </w:div>
    <w:div w:id="678235281">
      <w:bodyDiv w:val="1"/>
      <w:marLeft w:val="0"/>
      <w:marRight w:val="0"/>
      <w:marTop w:val="0"/>
      <w:marBottom w:val="0"/>
      <w:divBdr>
        <w:top w:val="none" w:sz="0" w:space="0" w:color="auto"/>
        <w:left w:val="none" w:sz="0" w:space="0" w:color="auto"/>
        <w:bottom w:val="none" w:sz="0" w:space="0" w:color="auto"/>
        <w:right w:val="none" w:sz="0" w:space="0" w:color="auto"/>
      </w:divBdr>
    </w:div>
    <w:div w:id="689335813">
      <w:bodyDiv w:val="1"/>
      <w:marLeft w:val="0"/>
      <w:marRight w:val="0"/>
      <w:marTop w:val="0"/>
      <w:marBottom w:val="0"/>
      <w:divBdr>
        <w:top w:val="none" w:sz="0" w:space="0" w:color="auto"/>
        <w:left w:val="none" w:sz="0" w:space="0" w:color="auto"/>
        <w:bottom w:val="none" w:sz="0" w:space="0" w:color="auto"/>
        <w:right w:val="none" w:sz="0" w:space="0" w:color="auto"/>
      </w:divBdr>
    </w:div>
    <w:div w:id="793794297">
      <w:bodyDiv w:val="1"/>
      <w:marLeft w:val="0"/>
      <w:marRight w:val="0"/>
      <w:marTop w:val="0"/>
      <w:marBottom w:val="0"/>
      <w:divBdr>
        <w:top w:val="none" w:sz="0" w:space="0" w:color="auto"/>
        <w:left w:val="none" w:sz="0" w:space="0" w:color="auto"/>
        <w:bottom w:val="none" w:sz="0" w:space="0" w:color="auto"/>
        <w:right w:val="none" w:sz="0" w:space="0" w:color="auto"/>
      </w:divBdr>
    </w:div>
    <w:div w:id="797725149">
      <w:bodyDiv w:val="1"/>
      <w:marLeft w:val="0"/>
      <w:marRight w:val="0"/>
      <w:marTop w:val="0"/>
      <w:marBottom w:val="0"/>
      <w:divBdr>
        <w:top w:val="none" w:sz="0" w:space="0" w:color="auto"/>
        <w:left w:val="none" w:sz="0" w:space="0" w:color="auto"/>
        <w:bottom w:val="none" w:sz="0" w:space="0" w:color="auto"/>
        <w:right w:val="none" w:sz="0" w:space="0" w:color="auto"/>
      </w:divBdr>
    </w:div>
    <w:div w:id="797992327">
      <w:bodyDiv w:val="1"/>
      <w:marLeft w:val="0"/>
      <w:marRight w:val="0"/>
      <w:marTop w:val="0"/>
      <w:marBottom w:val="0"/>
      <w:divBdr>
        <w:top w:val="none" w:sz="0" w:space="0" w:color="auto"/>
        <w:left w:val="none" w:sz="0" w:space="0" w:color="auto"/>
        <w:bottom w:val="none" w:sz="0" w:space="0" w:color="auto"/>
        <w:right w:val="none" w:sz="0" w:space="0" w:color="auto"/>
      </w:divBdr>
    </w:div>
    <w:div w:id="861480807">
      <w:bodyDiv w:val="1"/>
      <w:marLeft w:val="0"/>
      <w:marRight w:val="0"/>
      <w:marTop w:val="0"/>
      <w:marBottom w:val="0"/>
      <w:divBdr>
        <w:top w:val="none" w:sz="0" w:space="0" w:color="auto"/>
        <w:left w:val="none" w:sz="0" w:space="0" w:color="auto"/>
        <w:bottom w:val="none" w:sz="0" w:space="0" w:color="auto"/>
        <w:right w:val="none" w:sz="0" w:space="0" w:color="auto"/>
      </w:divBdr>
      <w:divsChild>
        <w:div w:id="2117553903">
          <w:marLeft w:val="0"/>
          <w:marRight w:val="0"/>
          <w:marTop w:val="0"/>
          <w:marBottom w:val="0"/>
          <w:divBdr>
            <w:top w:val="none" w:sz="0" w:space="0" w:color="auto"/>
            <w:left w:val="none" w:sz="0" w:space="0" w:color="auto"/>
            <w:bottom w:val="none" w:sz="0" w:space="0" w:color="auto"/>
            <w:right w:val="none" w:sz="0" w:space="0" w:color="auto"/>
          </w:divBdr>
        </w:div>
      </w:divsChild>
    </w:div>
    <w:div w:id="864975187">
      <w:bodyDiv w:val="1"/>
      <w:marLeft w:val="0"/>
      <w:marRight w:val="0"/>
      <w:marTop w:val="0"/>
      <w:marBottom w:val="0"/>
      <w:divBdr>
        <w:top w:val="none" w:sz="0" w:space="0" w:color="auto"/>
        <w:left w:val="none" w:sz="0" w:space="0" w:color="auto"/>
        <w:bottom w:val="none" w:sz="0" w:space="0" w:color="auto"/>
        <w:right w:val="none" w:sz="0" w:space="0" w:color="auto"/>
      </w:divBdr>
    </w:div>
    <w:div w:id="955988683">
      <w:bodyDiv w:val="1"/>
      <w:marLeft w:val="0"/>
      <w:marRight w:val="0"/>
      <w:marTop w:val="0"/>
      <w:marBottom w:val="0"/>
      <w:divBdr>
        <w:top w:val="none" w:sz="0" w:space="0" w:color="auto"/>
        <w:left w:val="none" w:sz="0" w:space="0" w:color="auto"/>
        <w:bottom w:val="none" w:sz="0" w:space="0" w:color="auto"/>
        <w:right w:val="none" w:sz="0" w:space="0" w:color="auto"/>
      </w:divBdr>
    </w:div>
    <w:div w:id="991132554">
      <w:bodyDiv w:val="1"/>
      <w:marLeft w:val="0"/>
      <w:marRight w:val="0"/>
      <w:marTop w:val="0"/>
      <w:marBottom w:val="0"/>
      <w:divBdr>
        <w:top w:val="none" w:sz="0" w:space="0" w:color="auto"/>
        <w:left w:val="none" w:sz="0" w:space="0" w:color="auto"/>
        <w:bottom w:val="none" w:sz="0" w:space="0" w:color="auto"/>
        <w:right w:val="none" w:sz="0" w:space="0" w:color="auto"/>
      </w:divBdr>
    </w:div>
    <w:div w:id="997802289">
      <w:bodyDiv w:val="1"/>
      <w:marLeft w:val="0"/>
      <w:marRight w:val="0"/>
      <w:marTop w:val="0"/>
      <w:marBottom w:val="0"/>
      <w:divBdr>
        <w:top w:val="none" w:sz="0" w:space="0" w:color="auto"/>
        <w:left w:val="none" w:sz="0" w:space="0" w:color="auto"/>
        <w:bottom w:val="none" w:sz="0" w:space="0" w:color="auto"/>
        <w:right w:val="none" w:sz="0" w:space="0" w:color="auto"/>
      </w:divBdr>
    </w:div>
    <w:div w:id="1018239264">
      <w:bodyDiv w:val="1"/>
      <w:marLeft w:val="0"/>
      <w:marRight w:val="0"/>
      <w:marTop w:val="0"/>
      <w:marBottom w:val="0"/>
      <w:divBdr>
        <w:top w:val="none" w:sz="0" w:space="0" w:color="auto"/>
        <w:left w:val="none" w:sz="0" w:space="0" w:color="auto"/>
        <w:bottom w:val="none" w:sz="0" w:space="0" w:color="auto"/>
        <w:right w:val="none" w:sz="0" w:space="0" w:color="auto"/>
      </w:divBdr>
    </w:div>
    <w:div w:id="1069233691">
      <w:bodyDiv w:val="1"/>
      <w:marLeft w:val="0"/>
      <w:marRight w:val="0"/>
      <w:marTop w:val="0"/>
      <w:marBottom w:val="0"/>
      <w:divBdr>
        <w:top w:val="none" w:sz="0" w:space="0" w:color="auto"/>
        <w:left w:val="none" w:sz="0" w:space="0" w:color="auto"/>
        <w:bottom w:val="none" w:sz="0" w:space="0" w:color="auto"/>
        <w:right w:val="none" w:sz="0" w:space="0" w:color="auto"/>
      </w:divBdr>
    </w:div>
    <w:div w:id="1141537125">
      <w:bodyDiv w:val="1"/>
      <w:marLeft w:val="0"/>
      <w:marRight w:val="0"/>
      <w:marTop w:val="0"/>
      <w:marBottom w:val="0"/>
      <w:divBdr>
        <w:top w:val="none" w:sz="0" w:space="0" w:color="auto"/>
        <w:left w:val="none" w:sz="0" w:space="0" w:color="auto"/>
        <w:bottom w:val="none" w:sz="0" w:space="0" w:color="auto"/>
        <w:right w:val="none" w:sz="0" w:space="0" w:color="auto"/>
      </w:divBdr>
    </w:div>
    <w:div w:id="1174684228">
      <w:bodyDiv w:val="1"/>
      <w:marLeft w:val="0"/>
      <w:marRight w:val="0"/>
      <w:marTop w:val="0"/>
      <w:marBottom w:val="0"/>
      <w:divBdr>
        <w:top w:val="none" w:sz="0" w:space="0" w:color="auto"/>
        <w:left w:val="none" w:sz="0" w:space="0" w:color="auto"/>
        <w:bottom w:val="none" w:sz="0" w:space="0" w:color="auto"/>
        <w:right w:val="none" w:sz="0" w:space="0" w:color="auto"/>
      </w:divBdr>
    </w:div>
    <w:div w:id="1217157534">
      <w:bodyDiv w:val="1"/>
      <w:marLeft w:val="0"/>
      <w:marRight w:val="0"/>
      <w:marTop w:val="0"/>
      <w:marBottom w:val="0"/>
      <w:divBdr>
        <w:top w:val="none" w:sz="0" w:space="0" w:color="auto"/>
        <w:left w:val="none" w:sz="0" w:space="0" w:color="auto"/>
        <w:bottom w:val="none" w:sz="0" w:space="0" w:color="auto"/>
        <w:right w:val="none" w:sz="0" w:space="0" w:color="auto"/>
      </w:divBdr>
      <w:divsChild>
        <w:div w:id="632564319">
          <w:marLeft w:val="240"/>
          <w:marRight w:val="0"/>
          <w:marTop w:val="120"/>
          <w:marBottom w:val="0"/>
          <w:divBdr>
            <w:top w:val="none" w:sz="0" w:space="0" w:color="auto"/>
            <w:left w:val="none" w:sz="0" w:space="0" w:color="auto"/>
            <w:bottom w:val="none" w:sz="0" w:space="0" w:color="auto"/>
            <w:right w:val="none" w:sz="0" w:space="0" w:color="auto"/>
          </w:divBdr>
        </w:div>
        <w:div w:id="611714736">
          <w:marLeft w:val="720"/>
          <w:marRight w:val="0"/>
          <w:marTop w:val="120"/>
          <w:marBottom w:val="0"/>
          <w:divBdr>
            <w:top w:val="none" w:sz="0" w:space="0" w:color="auto"/>
            <w:left w:val="none" w:sz="0" w:space="0" w:color="auto"/>
            <w:bottom w:val="none" w:sz="0" w:space="0" w:color="auto"/>
            <w:right w:val="none" w:sz="0" w:space="0" w:color="auto"/>
          </w:divBdr>
        </w:div>
        <w:div w:id="286548773">
          <w:marLeft w:val="720"/>
          <w:marRight w:val="0"/>
          <w:marTop w:val="120"/>
          <w:marBottom w:val="0"/>
          <w:divBdr>
            <w:top w:val="none" w:sz="0" w:space="0" w:color="auto"/>
            <w:left w:val="none" w:sz="0" w:space="0" w:color="auto"/>
            <w:bottom w:val="none" w:sz="0" w:space="0" w:color="auto"/>
            <w:right w:val="none" w:sz="0" w:space="0" w:color="auto"/>
          </w:divBdr>
        </w:div>
        <w:div w:id="529028046">
          <w:marLeft w:val="720"/>
          <w:marRight w:val="0"/>
          <w:marTop w:val="120"/>
          <w:marBottom w:val="0"/>
          <w:divBdr>
            <w:top w:val="none" w:sz="0" w:space="0" w:color="auto"/>
            <w:left w:val="none" w:sz="0" w:space="0" w:color="auto"/>
            <w:bottom w:val="none" w:sz="0" w:space="0" w:color="auto"/>
            <w:right w:val="none" w:sz="0" w:space="0" w:color="auto"/>
          </w:divBdr>
        </w:div>
        <w:div w:id="778764797">
          <w:marLeft w:val="720"/>
          <w:marRight w:val="0"/>
          <w:marTop w:val="120"/>
          <w:marBottom w:val="0"/>
          <w:divBdr>
            <w:top w:val="none" w:sz="0" w:space="0" w:color="auto"/>
            <w:left w:val="none" w:sz="0" w:space="0" w:color="auto"/>
            <w:bottom w:val="none" w:sz="0" w:space="0" w:color="auto"/>
            <w:right w:val="none" w:sz="0" w:space="0" w:color="auto"/>
          </w:divBdr>
        </w:div>
      </w:divsChild>
    </w:div>
    <w:div w:id="1231843778">
      <w:bodyDiv w:val="1"/>
      <w:marLeft w:val="0"/>
      <w:marRight w:val="0"/>
      <w:marTop w:val="0"/>
      <w:marBottom w:val="0"/>
      <w:divBdr>
        <w:top w:val="none" w:sz="0" w:space="0" w:color="auto"/>
        <w:left w:val="none" w:sz="0" w:space="0" w:color="auto"/>
        <w:bottom w:val="none" w:sz="0" w:space="0" w:color="auto"/>
        <w:right w:val="none" w:sz="0" w:space="0" w:color="auto"/>
      </w:divBdr>
    </w:div>
    <w:div w:id="1237280069">
      <w:bodyDiv w:val="1"/>
      <w:marLeft w:val="0"/>
      <w:marRight w:val="0"/>
      <w:marTop w:val="0"/>
      <w:marBottom w:val="0"/>
      <w:divBdr>
        <w:top w:val="none" w:sz="0" w:space="0" w:color="auto"/>
        <w:left w:val="none" w:sz="0" w:space="0" w:color="auto"/>
        <w:bottom w:val="none" w:sz="0" w:space="0" w:color="auto"/>
        <w:right w:val="none" w:sz="0" w:space="0" w:color="auto"/>
      </w:divBdr>
    </w:div>
    <w:div w:id="1274941735">
      <w:bodyDiv w:val="1"/>
      <w:marLeft w:val="0"/>
      <w:marRight w:val="0"/>
      <w:marTop w:val="0"/>
      <w:marBottom w:val="0"/>
      <w:divBdr>
        <w:top w:val="none" w:sz="0" w:space="0" w:color="auto"/>
        <w:left w:val="none" w:sz="0" w:space="0" w:color="auto"/>
        <w:bottom w:val="none" w:sz="0" w:space="0" w:color="auto"/>
        <w:right w:val="none" w:sz="0" w:space="0" w:color="auto"/>
      </w:divBdr>
      <w:divsChild>
        <w:div w:id="322971966">
          <w:marLeft w:val="600"/>
          <w:marRight w:val="0"/>
          <w:marTop w:val="0"/>
          <w:marBottom w:val="0"/>
          <w:divBdr>
            <w:top w:val="none" w:sz="0" w:space="0" w:color="auto"/>
            <w:left w:val="none" w:sz="0" w:space="0" w:color="auto"/>
            <w:bottom w:val="none" w:sz="0" w:space="0" w:color="auto"/>
            <w:right w:val="none" w:sz="0" w:space="0" w:color="auto"/>
          </w:divBdr>
        </w:div>
      </w:divsChild>
    </w:div>
    <w:div w:id="1325207090">
      <w:bodyDiv w:val="1"/>
      <w:marLeft w:val="0"/>
      <w:marRight w:val="0"/>
      <w:marTop w:val="0"/>
      <w:marBottom w:val="0"/>
      <w:divBdr>
        <w:top w:val="none" w:sz="0" w:space="0" w:color="auto"/>
        <w:left w:val="none" w:sz="0" w:space="0" w:color="auto"/>
        <w:bottom w:val="none" w:sz="0" w:space="0" w:color="auto"/>
        <w:right w:val="none" w:sz="0" w:space="0" w:color="auto"/>
      </w:divBdr>
    </w:div>
    <w:div w:id="1366633383">
      <w:bodyDiv w:val="1"/>
      <w:marLeft w:val="0"/>
      <w:marRight w:val="0"/>
      <w:marTop w:val="0"/>
      <w:marBottom w:val="0"/>
      <w:divBdr>
        <w:top w:val="none" w:sz="0" w:space="0" w:color="auto"/>
        <w:left w:val="none" w:sz="0" w:space="0" w:color="auto"/>
        <w:bottom w:val="none" w:sz="0" w:space="0" w:color="auto"/>
        <w:right w:val="none" w:sz="0" w:space="0" w:color="auto"/>
      </w:divBdr>
    </w:div>
    <w:div w:id="1456294466">
      <w:bodyDiv w:val="1"/>
      <w:marLeft w:val="0"/>
      <w:marRight w:val="0"/>
      <w:marTop w:val="0"/>
      <w:marBottom w:val="0"/>
      <w:divBdr>
        <w:top w:val="none" w:sz="0" w:space="0" w:color="auto"/>
        <w:left w:val="none" w:sz="0" w:space="0" w:color="auto"/>
        <w:bottom w:val="none" w:sz="0" w:space="0" w:color="auto"/>
        <w:right w:val="none" w:sz="0" w:space="0" w:color="auto"/>
      </w:divBdr>
    </w:div>
    <w:div w:id="1461723892">
      <w:bodyDiv w:val="1"/>
      <w:marLeft w:val="0"/>
      <w:marRight w:val="0"/>
      <w:marTop w:val="0"/>
      <w:marBottom w:val="0"/>
      <w:divBdr>
        <w:top w:val="none" w:sz="0" w:space="0" w:color="auto"/>
        <w:left w:val="none" w:sz="0" w:space="0" w:color="auto"/>
        <w:bottom w:val="none" w:sz="0" w:space="0" w:color="auto"/>
        <w:right w:val="none" w:sz="0" w:space="0" w:color="auto"/>
      </w:divBdr>
    </w:div>
    <w:div w:id="1575234409">
      <w:bodyDiv w:val="1"/>
      <w:marLeft w:val="0"/>
      <w:marRight w:val="0"/>
      <w:marTop w:val="0"/>
      <w:marBottom w:val="0"/>
      <w:divBdr>
        <w:top w:val="none" w:sz="0" w:space="0" w:color="auto"/>
        <w:left w:val="none" w:sz="0" w:space="0" w:color="auto"/>
        <w:bottom w:val="none" w:sz="0" w:space="0" w:color="auto"/>
        <w:right w:val="none" w:sz="0" w:space="0" w:color="auto"/>
      </w:divBdr>
    </w:div>
    <w:div w:id="1641420829">
      <w:bodyDiv w:val="1"/>
      <w:marLeft w:val="0"/>
      <w:marRight w:val="0"/>
      <w:marTop w:val="0"/>
      <w:marBottom w:val="0"/>
      <w:divBdr>
        <w:top w:val="none" w:sz="0" w:space="0" w:color="auto"/>
        <w:left w:val="none" w:sz="0" w:space="0" w:color="auto"/>
        <w:bottom w:val="none" w:sz="0" w:space="0" w:color="auto"/>
        <w:right w:val="none" w:sz="0" w:space="0" w:color="auto"/>
      </w:divBdr>
    </w:div>
    <w:div w:id="1654797737">
      <w:bodyDiv w:val="1"/>
      <w:marLeft w:val="0"/>
      <w:marRight w:val="0"/>
      <w:marTop w:val="0"/>
      <w:marBottom w:val="0"/>
      <w:divBdr>
        <w:top w:val="none" w:sz="0" w:space="0" w:color="auto"/>
        <w:left w:val="none" w:sz="0" w:space="0" w:color="auto"/>
        <w:bottom w:val="none" w:sz="0" w:space="0" w:color="auto"/>
        <w:right w:val="none" w:sz="0" w:space="0" w:color="auto"/>
      </w:divBdr>
    </w:div>
    <w:div w:id="1734085467">
      <w:bodyDiv w:val="1"/>
      <w:marLeft w:val="0"/>
      <w:marRight w:val="0"/>
      <w:marTop w:val="0"/>
      <w:marBottom w:val="0"/>
      <w:divBdr>
        <w:top w:val="none" w:sz="0" w:space="0" w:color="auto"/>
        <w:left w:val="none" w:sz="0" w:space="0" w:color="auto"/>
        <w:bottom w:val="none" w:sz="0" w:space="0" w:color="auto"/>
        <w:right w:val="none" w:sz="0" w:space="0" w:color="auto"/>
      </w:divBdr>
    </w:div>
    <w:div w:id="1755590623">
      <w:bodyDiv w:val="1"/>
      <w:marLeft w:val="0"/>
      <w:marRight w:val="0"/>
      <w:marTop w:val="0"/>
      <w:marBottom w:val="0"/>
      <w:divBdr>
        <w:top w:val="none" w:sz="0" w:space="0" w:color="auto"/>
        <w:left w:val="none" w:sz="0" w:space="0" w:color="auto"/>
        <w:bottom w:val="none" w:sz="0" w:space="0" w:color="auto"/>
        <w:right w:val="none" w:sz="0" w:space="0" w:color="auto"/>
      </w:divBdr>
    </w:div>
    <w:div w:id="1756901679">
      <w:bodyDiv w:val="1"/>
      <w:marLeft w:val="0"/>
      <w:marRight w:val="0"/>
      <w:marTop w:val="0"/>
      <w:marBottom w:val="0"/>
      <w:divBdr>
        <w:top w:val="none" w:sz="0" w:space="0" w:color="auto"/>
        <w:left w:val="none" w:sz="0" w:space="0" w:color="auto"/>
        <w:bottom w:val="none" w:sz="0" w:space="0" w:color="auto"/>
        <w:right w:val="none" w:sz="0" w:space="0" w:color="auto"/>
      </w:divBdr>
    </w:div>
    <w:div w:id="1990287593">
      <w:bodyDiv w:val="1"/>
      <w:marLeft w:val="0"/>
      <w:marRight w:val="0"/>
      <w:marTop w:val="0"/>
      <w:marBottom w:val="0"/>
      <w:divBdr>
        <w:top w:val="none" w:sz="0" w:space="0" w:color="auto"/>
        <w:left w:val="none" w:sz="0" w:space="0" w:color="auto"/>
        <w:bottom w:val="none" w:sz="0" w:space="0" w:color="auto"/>
        <w:right w:val="none" w:sz="0" w:space="0" w:color="auto"/>
      </w:divBdr>
    </w:div>
    <w:div w:id="2055736176">
      <w:bodyDiv w:val="1"/>
      <w:marLeft w:val="0"/>
      <w:marRight w:val="0"/>
      <w:marTop w:val="0"/>
      <w:marBottom w:val="0"/>
      <w:divBdr>
        <w:top w:val="none" w:sz="0" w:space="0" w:color="auto"/>
        <w:left w:val="none" w:sz="0" w:space="0" w:color="auto"/>
        <w:bottom w:val="none" w:sz="0" w:space="0" w:color="auto"/>
        <w:right w:val="none" w:sz="0" w:space="0" w:color="auto"/>
      </w:divBdr>
    </w:div>
    <w:div w:id="2075815651">
      <w:bodyDiv w:val="1"/>
      <w:marLeft w:val="0"/>
      <w:marRight w:val="0"/>
      <w:marTop w:val="0"/>
      <w:marBottom w:val="0"/>
      <w:divBdr>
        <w:top w:val="none" w:sz="0" w:space="0" w:color="auto"/>
        <w:left w:val="none" w:sz="0" w:space="0" w:color="auto"/>
        <w:bottom w:val="none" w:sz="0" w:space="0" w:color="auto"/>
        <w:right w:val="none" w:sz="0" w:space="0" w:color="auto"/>
      </w:divBdr>
    </w:div>
    <w:div w:id="2101829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sefaz.mt.gov.br/nf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mailto:waldemir.graficadopret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5EF3B-7334-41CA-BB4C-CBDAF48BF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53</Pages>
  <Words>11820</Words>
  <Characters>63829</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Fernanda La Serra Dias</dc:creator>
  <cp:lastModifiedBy>Nadia Aparecida Correa Castro</cp:lastModifiedBy>
  <cp:revision>51</cp:revision>
  <cp:lastPrinted>2024-06-04T19:35:00Z</cp:lastPrinted>
  <dcterms:created xsi:type="dcterms:W3CDTF">2024-06-03T19:23:00Z</dcterms:created>
  <dcterms:modified xsi:type="dcterms:W3CDTF">2024-06-06T14:15:00Z</dcterms:modified>
</cp:coreProperties>
</file>